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BCA" w:rsidRPr="00881BCA" w:rsidRDefault="00881BCA" w:rsidP="00881BCA">
      <w:pPr>
        <w:shd w:val="clear" w:color="auto" w:fill="FFFFFF"/>
        <w:spacing w:before="195" w:after="195" w:line="345" w:lineRule="atLeast"/>
        <w:jc w:val="center"/>
        <w:rPr>
          <w:rFonts w:ascii="Arial" w:eastAsia="Times New Roman" w:hAnsi="Arial" w:cs="Arial"/>
          <w:color w:val="333333"/>
          <w:sz w:val="21"/>
          <w:szCs w:val="21"/>
          <w:lang w:eastAsia="uk-UA"/>
        </w:rPr>
      </w:pPr>
      <w:r w:rsidRPr="00881BCA">
        <w:rPr>
          <w:rFonts w:ascii="Arial" w:eastAsia="Times New Roman" w:hAnsi="Arial" w:cs="Arial"/>
          <w:b/>
          <w:bCs/>
          <w:color w:val="333333"/>
          <w:sz w:val="21"/>
          <w:szCs w:val="21"/>
          <w:lang w:eastAsia="uk-UA"/>
        </w:rPr>
        <w:t>ФОНД СОЦІАЛЬНОГО СТРАХУВАННЯ УКРАЇНИ</w:t>
      </w:r>
    </w:p>
    <w:p w:rsidR="00881BCA" w:rsidRPr="00881BCA" w:rsidRDefault="00881BCA" w:rsidP="00881BCA">
      <w:pPr>
        <w:shd w:val="clear" w:color="auto" w:fill="FFFFFF"/>
        <w:spacing w:after="0" w:line="390" w:lineRule="atLeast"/>
        <w:jc w:val="center"/>
        <w:outlineLvl w:val="1"/>
        <w:rPr>
          <w:rFonts w:ascii="inherit" w:eastAsia="Times New Roman" w:hAnsi="inherit" w:cs="Arial"/>
          <w:b/>
          <w:bCs/>
          <w:color w:val="333333"/>
          <w:sz w:val="35"/>
          <w:szCs w:val="35"/>
          <w:lang w:eastAsia="uk-UA"/>
        </w:rPr>
      </w:pPr>
      <w:r w:rsidRPr="00881BCA">
        <w:rPr>
          <w:rFonts w:ascii="inherit" w:eastAsia="Times New Roman" w:hAnsi="inherit" w:cs="Arial"/>
          <w:b/>
          <w:bCs/>
          <w:color w:val="333333"/>
          <w:sz w:val="21"/>
          <w:szCs w:val="21"/>
          <w:lang w:eastAsia="uk-UA"/>
        </w:rPr>
        <w:t>ЛИСТ</w:t>
      </w:r>
    </w:p>
    <w:p w:rsidR="00881BCA" w:rsidRPr="00881BCA" w:rsidRDefault="00881BCA" w:rsidP="00881BCA">
      <w:pPr>
        <w:shd w:val="clear" w:color="auto" w:fill="FFFFFF"/>
        <w:spacing w:before="195" w:after="195" w:line="345" w:lineRule="atLeast"/>
        <w:jc w:val="center"/>
        <w:rPr>
          <w:rFonts w:ascii="Arial" w:eastAsia="Times New Roman" w:hAnsi="Arial" w:cs="Arial"/>
          <w:color w:val="333333"/>
          <w:sz w:val="21"/>
          <w:szCs w:val="21"/>
          <w:lang w:eastAsia="uk-UA"/>
        </w:rPr>
      </w:pPr>
      <w:r w:rsidRPr="00881BCA">
        <w:rPr>
          <w:rFonts w:ascii="Arial" w:eastAsia="Times New Roman" w:hAnsi="Arial" w:cs="Arial"/>
          <w:b/>
          <w:bCs/>
          <w:color w:val="333333"/>
          <w:sz w:val="21"/>
          <w:szCs w:val="21"/>
          <w:lang w:eastAsia="uk-UA"/>
        </w:rPr>
        <w:t>від 15.05.2018 р. № 2.4-15-1677</w:t>
      </w:r>
    </w:p>
    <w:p w:rsidR="00881BCA" w:rsidRPr="00881BCA" w:rsidRDefault="00881BCA" w:rsidP="00881BCA">
      <w:pPr>
        <w:shd w:val="clear" w:color="auto" w:fill="FFFFFF"/>
        <w:spacing w:after="0" w:line="390" w:lineRule="atLeast"/>
        <w:jc w:val="center"/>
        <w:outlineLvl w:val="1"/>
        <w:rPr>
          <w:rFonts w:ascii="inherit" w:eastAsia="Times New Roman" w:hAnsi="inherit" w:cs="Arial"/>
          <w:b/>
          <w:bCs/>
          <w:color w:val="333333"/>
          <w:sz w:val="35"/>
          <w:szCs w:val="35"/>
          <w:lang w:eastAsia="uk-UA"/>
        </w:rPr>
      </w:pPr>
      <w:r w:rsidRPr="00881BCA">
        <w:rPr>
          <w:rFonts w:ascii="inherit" w:eastAsia="Times New Roman" w:hAnsi="inherit" w:cs="Arial"/>
          <w:b/>
          <w:bCs/>
          <w:color w:val="333333"/>
          <w:sz w:val="21"/>
          <w:szCs w:val="21"/>
          <w:lang w:eastAsia="uk-UA"/>
        </w:rPr>
        <w:t xml:space="preserve">Щодо </w:t>
      </w:r>
      <w:bookmarkStart w:id="0" w:name="_GoBack"/>
      <w:r w:rsidRPr="00881BCA">
        <w:rPr>
          <w:rFonts w:ascii="inherit" w:eastAsia="Times New Roman" w:hAnsi="inherit" w:cs="Arial"/>
          <w:b/>
          <w:bCs/>
          <w:color w:val="333333"/>
          <w:sz w:val="21"/>
          <w:szCs w:val="21"/>
          <w:lang w:eastAsia="uk-UA"/>
        </w:rPr>
        <w:t xml:space="preserve">повернення допомоги по вагітності та пологах у разі звільнення </w:t>
      </w:r>
      <w:bookmarkEnd w:id="0"/>
      <w:r w:rsidRPr="00881BCA">
        <w:rPr>
          <w:rFonts w:ascii="inherit" w:eastAsia="Times New Roman" w:hAnsi="inherit" w:cs="Arial"/>
          <w:b/>
          <w:bCs/>
          <w:color w:val="333333"/>
          <w:sz w:val="21"/>
          <w:szCs w:val="21"/>
          <w:lang w:eastAsia="uk-UA"/>
        </w:rPr>
        <w:t>та форм довідок для підтвердження страхового стажу</w:t>
      </w:r>
    </w:p>
    <w:p w:rsidR="00881BCA" w:rsidRPr="00881BCA" w:rsidRDefault="00881BCA" w:rsidP="00881BCA">
      <w:pPr>
        <w:shd w:val="clear" w:color="auto" w:fill="FFFFFF"/>
        <w:spacing w:before="195" w:after="195" w:line="345" w:lineRule="atLeast"/>
        <w:rPr>
          <w:rFonts w:ascii="Arial" w:eastAsia="Times New Roman" w:hAnsi="Arial" w:cs="Arial"/>
          <w:color w:val="333333"/>
          <w:sz w:val="21"/>
          <w:szCs w:val="21"/>
          <w:lang w:eastAsia="uk-UA"/>
        </w:rPr>
      </w:pPr>
      <w:r w:rsidRPr="00881BCA">
        <w:rPr>
          <w:rFonts w:ascii="Arial" w:eastAsia="Times New Roman" w:hAnsi="Arial" w:cs="Arial"/>
          <w:color w:val="333333"/>
          <w:sz w:val="21"/>
          <w:szCs w:val="21"/>
          <w:lang w:eastAsia="uk-UA"/>
        </w:rPr>
        <w:t>Розглянувши листи &lt;...&gt; виконавча дирекція Фонду соціального страхування України в межах своєї компетенції повідомляє таке.</w:t>
      </w:r>
    </w:p>
    <w:p w:rsidR="00881BCA" w:rsidRPr="00881BCA" w:rsidRDefault="00881BCA" w:rsidP="00881BCA">
      <w:pPr>
        <w:shd w:val="clear" w:color="auto" w:fill="FFFFFF"/>
        <w:spacing w:after="0" w:line="300" w:lineRule="atLeast"/>
        <w:outlineLvl w:val="2"/>
        <w:rPr>
          <w:rFonts w:ascii="inherit" w:eastAsia="Times New Roman" w:hAnsi="inherit" w:cs="Arial"/>
          <w:b/>
          <w:bCs/>
          <w:color w:val="333333"/>
          <w:sz w:val="30"/>
          <w:szCs w:val="30"/>
          <w:lang w:eastAsia="uk-UA"/>
        </w:rPr>
      </w:pPr>
      <w:r w:rsidRPr="00881BCA">
        <w:rPr>
          <w:rFonts w:ascii="inherit" w:eastAsia="Times New Roman" w:hAnsi="inherit" w:cs="Arial"/>
          <w:b/>
          <w:bCs/>
          <w:i/>
          <w:iCs/>
          <w:color w:val="333333"/>
          <w:sz w:val="30"/>
          <w:szCs w:val="30"/>
          <w:lang w:eastAsia="uk-UA"/>
        </w:rPr>
        <w:t>Щодо виплати допомоги по вагітності та пологах У разі звільнення працівниці у відпустці у зв'язку з вагітністю та пологами</w:t>
      </w:r>
    </w:p>
    <w:p w:rsidR="00881BCA" w:rsidRPr="00881BCA" w:rsidRDefault="00881BCA" w:rsidP="00881BCA">
      <w:pPr>
        <w:shd w:val="clear" w:color="auto" w:fill="FFFFFF"/>
        <w:spacing w:before="195" w:after="195" w:line="345" w:lineRule="atLeast"/>
        <w:rPr>
          <w:rFonts w:ascii="Arial" w:eastAsia="Times New Roman" w:hAnsi="Arial" w:cs="Arial"/>
          <w:color w:val="333333"/>
          <w:sz w:val="21"/>
          <w:szCs w:val="21"/>
          <w:lang w:eastAsia="uk-UA"/>
        </w:rPr>
      </w:pPr>
      <w:r w:rsidRPr="00881BCA">
        <w:rPr>
          <w:rFonts w:ascii="Arial" w:eastAsia="Times New Roman" w:hAnsi="Arial" w:cs="Arial"/>
          <w:color w:val="333333"/>
          <w:sz w:val="21"/>
          <w:szCs w:val="21"/>
          <w:lang w:eastAsia="uk-UA"/>
        </w:rPr>
        <w:t>Відповідно до </w:t>
      </w:r>
      <w:r w:rsidRPr="00881BCA">
        <w:rPr>
          <w:rFonts w:ascii="Arial" w:eastAsia="Times New Roman" w:hAnsi="Arial" w:cs="Arial"/>
          <w:color w:val="000000"/>
          <w:sz w:val="21"/>
          <w:szCs w:val="21"/>
          <w:lang w:eastAsia="uk-UA"/>
        </w:rPr>
        <w:t>статті 18 Закону України "Про загальнообов'язкове державне соціальне страхування" від 23.09.99 р. N 1105</w:t>
      </w:r>
      <w:r w:rsidRPr="00881BCA">
        <w:rPr>
          <w:rFonts w:ascii="Arial" w:eastAsia="Times New Roman" w:hAnsi="Arial" w:cs="Arial"/>
          <w:color w:val="333333"/>
          <w:sz w:val="21"/>
          <w:szCs w:val="21"/>
          <w:lang w:eastAsia="uk-UA"/>
        </w:rPr>
        <w:t> (далі - Закон N 1105) страхуванню у зв'язку з тимчасовою втратою працездатності підлягають особи, які працюють на умовах трудового договору (контракту), цивільно-правового договору, на інших підставах, передбачених законом, на підприємствах, в установах, організаціях незалежно від форми власності та господарювання, у тому числі в іноземних дипломатичних та консульських установах, інших представництвах нерезидентів або у фізичних осіб, а також обрані на виборні посади в органах державної влади, органах місцевого самоврядування та в інших органах, фізичні особи - підприємці, особи, які провадять незалежну професійну діяльність, члени фермерського господарства, якщо вони не належать до осіб, які підлягають страхуванню у зв'язку з тимчасовою втратою працездатності на інших підставах.</w:t>
      </w:r>
    </w:p>
    <w:p w:rsidR="00881BCA" w:rsidRPr="00881BCA" w:rsidRDefault="00881BCA" w:rsidP="00881BCA">
      <w:pPr>
        <w:shd w:val="clear" w:color="auto" w:fill="FFFFFF"/>
        <w:spacing w:before="195" w:after="195" w:line="345" w:lineRule="atLeast"/>
        <w:rPr>
          <w:rFonts w:ascii="Arial" w:eastAsia="Times New Roman" w:hAnsi="Arial" w:cs="Arial"/>
          <w:color w:val="333333"/>
          <w:sz w:val="21"/>
          <w:szCs w:val="21"/>
          <w:lang w:eastAsia="uk-UA"/>
        </w:rPr>
      </w:pPr>
      <w:r w:rsidRPr="00881BCA">
        <w:rPr>
          <w:rFonts w:ascii="Arial" w:eastAsia="Times New Roman" w:hAnsi="Arial" w:cs="Arial"/>
          <w:color w:val="333333"/>
          <w:sz w:val="21"/>
          <w:szCs w:val="21"/>
          <w:lang w:eastAsia="uk-UA"/>
        </w:rPr>
        <w:t>Згідно з </w:t>
      </w:r>
      <w:r w:rsidRPr="00881BCA">
        <w:rPr>
          <w:rFonts w:ascii="Arial" w:eastAsia="Times New Roman" w:hAnsi="Arial" w:cs="Arial"/>
          <w:color w:val="000000"/>
          <w:sz w:val="21"/>
          <w:szCs w:val="21"/>
          <w:lang w:eastAsia="uk-UA"/>
        </w:rPr>
        <w:t>частиною 1 статті 25 Закону N 1105</w:t>
      </w:r>
      <w:r w:rsidRPr="00881BCA">
        <w:rPr>
          <w:rFonts w:ascii="Arial" w:eastAsia="Times New Roman" w:hAnsi="Arial" w:cs="Arial"/>
          <w:color w:val="333333"/>
          <w:sz w:val="21"/>
          <w:szCs w:val="21"/>
          <w:lang w:eastAsia="uk-UA"/>
        </w:rPr>
        <w:t> допомога по вагітності та пологах надається застрахованій особі у формі матеріального забезпечення, яке компенсує втрату заробітної плати (доходу) за період відпустки у зв'язку з вагітністю та пологами.</w:t>
      </w:r>
    </w:p>
    <w:p w:rsidR="00881BCA" w:rsidRPr="00881BCA" w:rsidRDefault="00881BCA" w:rsidP="00881BCA">
      <w:pPr>
        <w:shd w:val="clear" w:color="auto" w:fill="FFFFFF"/>
        <w:spacing w:before="195" w:after="195" w:line="345" w:lineRule="atLeast"/>
        <w:rPr>
          <w:rFonts w:ascii="Arial" w:eastAsia="Times New Roman" w:hAnsi="Arial" w:cs="Arial"/>
          <w:color w:val="333333"/>
          <w:sz w:val="21"/>
          <w:szCs w:val="21"/>
          <w:lang w:eastAsia="uk-UA"/>
        </w:rPr>
      </w:pPr>
      <w:r w:rsidRPr="00881BCA">
        <w:rPr>
          <w:rFonts w:ascii="Arial" w:eastAsia="Times New Roman" w:hAnsi="Arial" w:cs="Arial"/>
          <w:color w:val="333333"/>
          <w:sz w:val="21"/>
          <w:szCs w:val="21"/>
          <w:lang w:eastAsia="uk-UA"/>
        </w:rPr>
        <w:t>Допомога по вагітності та пологах застрахованій особі виплачується за весь період відпустки у зв'язку з вагітністю та пологами, тривалість якої становить 70 календарних днів до пологів і 56 (у разі ускладнених пологів або народження двох чи більше дітей - 70) календарних днів після пологів. Жінкам, віднесеним до 1 - 3 категорій осіб, які постраждали внаслідок Чорнобильської катастрофи, допомога по вагітності та пологах виплачується за 180 календарних днів зазначеної відпустки (90 - до пологів та 90 - після пологів). Розмір зазначеної допомоги обчислюється сумарно та надається застрахованій особі в повному обсязі незалежно від кількості днів відпустки, фактично використаних до пологів.</w:t>
      </w:r>
    </w:p>
    <w:p w:rsidR="00881BCA" w:rsidRPr="00881BCA" w:rsidRDefault="00881BCA" w:rsidP="00881BCA">
      <w:pPr>
        <w:shd w:val="clear" w:color="auto" w:fill="FFFFFF"/>
        <w:spacing w:before="195" w:after="195" w:line="345" w:lineRule="atLeast"/>
        <w:rPr>
          <w:rFonts w:ascii="Arial" w:eastAsia="Times New Roman" w:hAnsi="Arial" w:cs="Arial"/>
          <w:color w:val="333333"/>
          <w:sz w:val="21"/>
          <w:szCs w:val="21"/>
          <w:lang w:eastAsia="uk-UA"/>
        </w:rPr>
      </w:pPr>
      <w:r w:rsidRPr="00881BCA">
        <w:rPr>
          <w:rFonts w:ascii="Arial" w:eastAsia="Times New Roman" w:hAnsi="Arial" w:cs="Arial"/>
          <w:color w:val="333333"/>
          <w:sz w:val="21"/>
          <w:szCs w:val="21"/>
          <w:lang w:eastAsia="uk-UA"/>
        </w:rPr>
        <w:t>Відповідно до </w:t>
      </w:r>
      <w:r w:rsidRPr="00881BCA">
        <w:rPr>
          <w:rFonts w:ascii="Arial" w:eastAsia="Times New Roman" w:hAnsi="Arial" w:cs="Arial"/>
          <w:color w:val="000000"/>
          <w:sz w:val="21"/>
          <w:szCs w:val="21"/>
          <w:lang w:eastAsia="uk-UA"/>
        </w:rPr>
        <w:t>пункту першого статті 19 Закону N 1105</w:t>
      </w:r>
      <w:r w:rsidRPr="00881BCA">
        <w:rPr>
          <w:rFonts w:ascii="Arial" w:eastAsia="Times New Roman" w:hAnsi="Arial" w:cs="Arial"/>
          <w:color w:val="333333"/>
          <w:sz w:val="21"/>
          <w:szCs w:val="21"/>
          <w:lang w:eastAsia="uk-UA"/>
        </w:rPr>
        <w:t> право на матеріальне забезпечення за рахунок коштів Фонду виникає в разі настання страхового випадку в період роботи (включаючи час випробування та день звільнення).</w:t>
      </w:r>
    </w:p>
    <w:p w:rsidR="00881BCA" w:rsidRPr="00881BCA" w:rsidRDefault="00881BCA" w:rsidP="00881BCA">
      <w:pPr>
        <w:shd w:val="clear" w:color="auto" w:fill="FFFFFF"/>
        <w:spacing w:before="195" w:after="195" w:line="345" w:lineRule="atLeast"/>
        <w:rPr>
          <w:rFonts w:ascii="Arial" w:eastAsia="Times New Roman" w:hAnsi="Arial" w:cs="Arial"/>
          <w:color w:val="333333"/>
          <w:sz w:val="21"/>
          <w:szCs w:val="21"/>
          <w:lang w:eastAsia="uk-UA"/>
        </w:rPr>
      </w:pPr>
      <w:r w:rsidRPr="00881BCA">
        <w:rPr>
          <w:rFonts w:ascii="Arial" w:eastAsia="Times New Roman" w:hAnsi="Arial" w:cs="Arial"/>
          <w:color w:val="333333"/>
          <w:sz w:val="21"/>
          <w:szCs w:val="21"/>
          <w:lang w:eastAsia="uk-UA"/>
        </w:rPr>
        <w:t>Згідно із </w:t>
      </w:r>
      <w:r w:rsidRPr="00881BCA">
        <w:rPr>
          <w:rFonts w:ascii="Arial" w:eastAsia="Times New Roman" w:hAnsi="Arial" w:cs="Arial"/>
          <w:color w:val="000000"/>
          <w:sz w:val="21"/>
          <w:szCs w:val="21"/>
          <w:lang w:eastAsia="uk-UA"/>
        </w:rPr>
        <w:t>пунктом першим статті 31 Закону N 1105</w:t>
      </w:r>
      <w:r w:rsidRPr="00881BCA">
        <w:rPr>
          <w:rFonts w:ascii="Arial" w:eastAsia="Times New Roman" w:hAnsi="Arial" w:cs="Arial"/>
          <w:color w:val="333333"/>
          <w:sz w:val="21"/>
          <w:szCs w:val="21"/>
          <w:lang w:eastAsia="uk-UA"/>
        </w:rPr>
        <w:t> підставою для призначення допомоги по тимчасовій непрацездатності, по вагітності та пологах є виданий у встановленому порядку листок непрацездатності.</w:t>
      </w:r>
    </w:p>
    <w:p w:rsidR="00881BCA" w:rsidRPr="00881BCA" w:rsidRDefault="00881BCA" w:rsidP="00881BCA">
      <w:pPr>
        <w:shd w:val="clear" w:color="auto" w:fill="FFFFFF"/>
        <w:spacing w:before="195" w:after="195" w:line="345" w:lineRule="atLeast"/>
        <w:rPr>
          <w:rFonts w:ascii="Arial" w:eastAsia="Times New Roman" w:hAnsi="Arial" w:cs="Arial"/>
          <w:color w:val="333333"/>
          <w:sz w:val="21"/>
          <w:szCs w:val="21"/>
          <w:lang w:eastAsia="uk-UA"/>
        </w:rPr>
      </w:pPr>
      <w:r w:rsidRPr="00881BCA">
        <w:rPr>
          <w:rFonts w:ascii="Arial" w:eastAsia="Times New Roman" w:hAnsi="Arial" w:cs="Arial"/>
          <w:color w:val="333333"/>
          <w:sz w:val="21"/>
          <w:szCs w:val="21"/>
          <w:lang w:eastAsia="uk-UA"/>
        </w:rPr>
        <w:lastRenderedPageBreak/>
        <w:t>Строковий трудовий договір - це один з видів трудових договорів, який, на відміну від безстрокового, укладається на певний визначений строк.</w:t>
      </w:r>
    </w:p>
    <w:p w:rsidR="00881BCA" w:rsidRPr="00881BCA" w:rsidRDefault="00881BCA" w:rsidP="00881BCA">
      <w:pPr>
        <w:shd w:val="clear" w:color="auto" w:fill="FFFFFF"/>
        <w:spacing w:before="195" w:after="195" w:line="345" w:lineRule="atLeast"/>
        <w:rPr>
          <w:rFonts w:ascii="Arial" w:eastAsia="Times New Roman" w:hAnsi="Arial" w:cs="Arial"/>
          <w:color w:val="333333"/>
          <w:sz w:val="21"/>
          <w:szCs w:val="21"/>
          <w:lang w:eastAsia="uk-UA"/>
        </w:rPr>
      </w:pPr>
      <w:r w:rsidRPr="00881BCA">
        <w:rPr>
          <w:rFonts w:ascii="Arial" w:eastAsia="Times New Roman" w:hAnsi="Arial" w:cs="Arial"/>
          <w:color w:val="333333"/>
          <w:sz w:val="21"/>
          <w:szCs w:val="21"/>
          <w:lang w:eastAsia="uk-UA"/>
        </w:rPr>
        <w:t>Враховуючи викладене, допомога по вагітності та пологах застрахованій особі, страховий випадок у якої настав під час роботи на підставі строкового трудового договору надається за весь період відпустки у зв'язку з вагітністю та пологами.</w:t>
      </w:r>
    </w:p>
    <w:p w:rsidR="00881BCA" w:rsidRPr="00881BCA" w:rsidRDefault="00881BCA" w:rsidP="00881BCA">
      <w:pPr>
        <w:shd w:val="clear" w:color="auto" w:fill="FFFFFF"/>
        <w:spacing w:before="195" w:after="195" w:line="345" w:lineRule="atLeast"/>
        <w:rPr>
          <w:rFonts w:ascii="Arial" w:eastAsia="Times New Roman" w:hAnsi="Arial" w:cs="Arial"/>
          <w:color w:val="333333"/>
          <w:sz w:val="21"/>
          <w:szCs w:val="21"/>
          <w:lang w:eastAsia="uk-UA"/>
        </w:rPr>
      </w:pPr>
      <w:r w:rsidRPr="00881BCA">
        <w:rPr>
          <w:rFonts w:ascii="Arial" w:eastAsia="Times New Roman" w:hAnsi="Arial" w:cs="Arial"/>
          <w:color w:val="333333"/>
          <w:sz w:val="21"/>
          <w:szCs w:val="21"/>
          <w:lang w:eastAsia="uk-UA"/>
        </w:rPr>
        <w:t>Відповідно до </w:t>
      </w:r>
      <w:r w:rsidRPr="00881BCA">
        <w:rPr>
          <w:rFonts w:ascii="Arial" w:eastAsia="Times New Roman" w:hAnsi="Arial" w:cs="Arial"/>
          <w:color w:val="000000"/>
          <w:sz w:val="21"/>
          <w:szCs w:val="21"/>
          <w:lang w:eastAsia="uk-UA"/>
        </w:rPr>
        <w:t>статті 38 Кодексу законів про працю України</w:t>
      </w:r>
      <w:r w:rsidRPr="00881BCA">
        <w:rPr>
          <w:rFonts w:ascii="Arial" w:eastAsia="Times New Roman" w:hAnsi="Arial" w:cs="Arial"/>
          <w:color w:val="333333"/>
          <w:sz w:val="21"/>
          <w:szCs w:val="21"/>
          <w:lang w:eastAsia="uk-UA"/>
        </w:rPr>
        <w:t> у разі, коли заява працівника про звільнення з роботи за власним бажанням зумовлена неможливістю продовжувати роботу (в тому числі переїзд на нове місце проживання), власник або уповноважений ним орган повинен розірвати трудовий договір у строк, про який просить працівник.</w:t>
      </w:r>
    </w:p>
    <w:p w:rsidR="00881BCA" w:rsidRPr="00881BCA" w:rsidRDefault="00881BCA" w:rsidP="00881BCA">
      <w:pPr>
        <w:shd w:val="clear" w:color="auto" w:fill="FFFFFF"/>
        <w:spacing w:before="195" w:after="195" w:line="345" w:lineRule="atLeast"/>
        <w:rPr>
          <w:rFonts w:ascii="Arial" w:eastAsia="Times New Roman" w:hAnsi="Arial" w:cs="Arial"/>
          <w:color w:val="333333"/>
          <w:sz w:val="21"/>
          <w:szCs w:val="21"/>
          <w:lang w:eastAsia="uk-UA"/>
        </w:rPr>
      </w:pPr>
      <w:r w:rsidRPr="00881BCA">
        <w:rPr>
          <w:rFonts w:ascii="Arial" w:eastAsia="Times New Roman" w:hAnsi="Arial" w:cs="Arial"/>
          <w:color w:val="333333"/>
          <w:sz w:val="21"/>
          <w:szCs w:val="21"/>
          <w:lang w:eastAsia="uk-UA"/>
        </w:rPr>
        <w:t>У разі виявлення бажання жінки розірвати трудовий договір під час перебування у відпустці у зв'язку з вагітністю та пологами, сума допомоги по вагітності та пологах за частину відпустки, що припадає на період після звільнення, перерахунку та поверненню не підлягає.</w:t>
      </w:r>
    </w:p>
    <w:p w:rsidR="00881BCA" w:rsidRPr="00881BCA" w:rsidRDefault="00881BCA" w:rsidP="00881BCA">
      <w:pPr>
        <w:shd w:val="clear" w:color="auto" w:fill="FFFFFF"/>
        <w:spacing w:after="0" w:line="300" w:lineRule="atLeast"/>
        <w:outlineLvl w:val="2"/>
        <w:rPr>
          <w:rFonts w:ascii="inherit" w:eastAsia="Times New Roman" w:hAnsi="inherit" w:cs="Arial"/>
          <w:b/>
          <w:bCs/>
          <w:color w:val="333333"/>
          <w:sz w:val="30"/>
          <w:szCs w:val="30"/>
          <w:lang w:eastAsia="uk-UA"/>
        </w:rPr>
      </w:pPr>
      <w:r w:rsidRPr="00881BCA">
        <w:rPr>
          <w:rFonts w:ascii="inherit" w:eastAsia="Times New Roman" w:hAnsi="inherit" w:cs="Arial"/>
          <w:b/>
          <w:bCs/>
          <w:i/>
          <w:iCs/>
          <w:color w:val="333333"/>
          <w:sz w:val="30"/>
          <w:szCs w:val="30"/>
          <w:lang w:eastAsia="uk-UA"/>
        </w:rPr>
        <w:t>Щодо документа для підтвердження страхового стажу для застосування норм </w:t>
      </w:r>
      <w:r w:rsidRPr="00881BCA">
        <w:rPr>
          <w:rFonts w:ascii="inherit" w:eastAsia="Times New Roman" w:hAnsi="inherit" w:cs="Arial"/>
          <w:b/>
          <w:bCs/>
          <w:i/>
          <w:iCs/>
          <w:color w:val="000000"/>
          <w:sz w:val="30"/>
          <w:szCs w:val="30"/>
          <w:lang w:eastAsia="uk-UA"/>
        </w:rPr>
        <w:t xml:space="preserve">Закону України "Про загальнообов'язкове державне соціальне </w:t>
      </w:r>
      <w:proofErr w:type="spellStart"/>
      <w:r w:rsidRPr="00881BCA">
        <w:rPr>
          <w:rFonts w:ascii="inherit" w:eastAsia="Times New Roman" w:hAnsi="inherit" w:cs="Arial"/>
          <w:b/>
          <w:bCs/>
          <w:i/>
          <w:iCs/>
          <w:color w:val="000000"/>
          <w:sz w:val="30"/>
          <w:szCs w:val="30"/>
          <w:lang w:eastAsia="uk-UA"/>
        </w:rPr>
        <w:t>страхування"</w:t>
      </w:r>
      <w:r w:rsidRPr="00881BCA">
        <w:rPr>
          <w:rFonts w:ascii="inherit" w:eastAsia="Times New Roman" w:hAnsi="inherit" w:cs="Arial"/>
          <w:b/>
          <w:bCs/>
          <w:i/>
          <w:iCs/>
          <w:color w:val="333333"/>
          <w:sz w:val="30"/>
          <w:szCs w:val="30"/>
          <w:lang w:eastAsia="uk-UA"/>
        </w:rPr>
        <w:t>в</w:t>
      </w:r>
      <w:proofErr w:type="spellEnd"/>
      <w:r w:rsidRPr="00881BCA">
        <w:rPr>
          <w:rFonts w:ascii="inherit" w:eastAsia="Times New Roman" w:hAnsi="inherit" w:cs="Arial"/>
          <w:b/>
          <w:bCs/>
          <w:i/>
          <w:iCs/>
          <w:color w:val="333333"/>
          <w:sz w:val="30"/>
          <w:szCs w:val="30"/>
          <w:lang w:eastAsia="uk-UA"/>
        </w:rPr>
        <w:t xml:space="preserve"> редакції від 28.12.2014 p. N 77-VIII</w:t>
      </w:r>
      <w:r w:rsidRPr="00881BCA">
        <w:rPr>
          <w:rFonts w:ascii="inherit" w:eastAsia="Times New Roman" w:hAnsi="inherit" w:cs="Arial"/>
          <w:b/>
          <w:bCs/>
          <w:i/>
          <w:iCs/>
          <w:color w:val="333333"/>
          <w:sz w:val="23"/>
          <w:szCs w:val="23"/>
          <w:vertAlign w:val="superscript"/>
          <w:lang w:eastAsia="uk-UA"/>
        </w:rPr>
        <w:t>1</w:t>
      </w:r>
    </w:p>
    <w:p w:rsidR="00881BCA" w:rsidRPr="00881BCA" w:rsidRDefault="00881BCA" w:rsidP="00881BCA">
      <w:pPr>
        <w:shd w:val="clear" w:color="auto" w:fill="FFFFFF"/>
        <w:spacing w:before="195" w:after="195" w:line="345" w:lineRule="atLeast"/>
        <w:rPr>
          <w:rFonts w:ascii="Arial" w:eastAsia="Times New Roman" w:hAnsi="Arial" w:cs="Arial"/>
          <w:color w:val="333333"/>
          <w:sz w:val="21"/>
          <w:szCs w:val="21"/>
          <w:lang w:eastAsia="uk-UA"/>
        </w:rPr>
      </w:pPr>
      <w:r w:rsidRPr="00881BCA">
        <w:rPr>
          <w:rFonts w:ascii="Arial" w:eastAsia="Times New Roman" w:hAnsi="Arial" w:cs="Arial"/>
          <w:color w:val="333333"/>
          <w:sz w:val="21"/>
          <w:szCs w:val="21"/>
          <w:lang w:eastAsia="uk-UA"/>
        </w:rPr>
        <w:t>____________</w:t>
      </w:r>
      <w:r w:rsidRPr="00881BCA">
        <w:rPr>
          <w:rFonts w:ascii="Arial" w:eastAsia="Times New Roman" w:hAnsi="Arial" w:cs="Arial"/>
          <w:color w:val="333333"/>
          <w:sz w:val="21"/>
          <w:szCs w:val="21"/>
          <w:lang w:eastAsia="uk-UA"/>
        </w:rPr>
        <w:br/>
      </w:r>
      <w:r w:rsidRPr="00881BCA">
        <w:rPr>
          <w:rFonts w:ascii="Arial" w:eastAsia="Times New Roman" w:hAnsi="Arial" w:cs="Arial"/>
          <w:color w:val="333333"/>
          <w:sz w:val="16"/>
          <w:szCs w:val="16"/>
          <w:vertAlign w:val="superscript"/>
          <w:lang w:eastAsia="uk-UA"/>
        </w:rPr>
        <w:t>1</w:t>
      </w:r>
      <w:r w:rsidRPr="00881BCA">
        <w:rPr>
          <w:rFonts w:ascii="Arial" w:eastAsia="Times New Roman" w:hAnsi="Arial" w:cs="Arial"/>
          <w:color w:val="333333"/>
          <w:sz w:val="21"/>
          <w:szCs w:val="21"/>
          <w:lang w:eastAsia="uk-UA"/>
        </w:rPr>
        <w:t> Запит див. у </w:t>
      </w:r>
      <w:r w:rsidRPr="00881BCA">
        <w:rPr>
          <w:rFonts w:ascii="Arial" w:eastAsia="Times New Roman" w:hAnsi="Arial" w:cs="Arial"/>
          <w:color w:val="000000"/>
          <w:sz w:val="21"/>
          <w:szCs w:val="21"/>
          <w:lang w:eastAsia="uk-UA"/>
        </w:rPr>
        <w:t>листі Мінсоцполітики від 27.04.2018 р. N 613/0/51-18/218</w:t>
      </w:r>
      <w:r w:rsidRPr="00881BCA">
        <w:rPr>
          <w:rFonts w:ascii="Arial" w:eastAsia="Times New Roman" w:hAnsi="Arial" w:cs="Arial"/>
          <w:color w:val="333333"/>
          <w:sz w:val="21"/>
          <w:szCs w:val="21"/>
          <w:lang w:eastAsia="uk-UA"/>
        </w:rPr>
        <w:t> (с. 14)</w:t>
      </w:r>
    </w:p>
    <w:p w:rsidR="00881BCA" w:rsidRPr="00881BCA" w:rsidRDefault="00881BCA" w:rsidP="00881BCA">
      <w:pPr>
        <w:shd w:val="clear" w:color="auto" w:fill="FFFFFF"/>
        <w:spacing w:before="195" w:after="195" w:line="345" w:lineRule="atLeast"/>
        <w:rPr>
          <w:rFonts w:ascii="Arial" w:eastAsia="Times New Roman" w:hAnsi="Arial" w:cs="Arial"/>
          <w:color w:val="333333"/>
          <w:sz w:val="21"/>
          <w:szCs w:val="21"/>
          <w:lang w:eastAsia="uk-UA"/>
        </w:rPr>
      </w:pPr>
      <w:r w:rsidRPr="00881BCA">
        <w:rPr>
          <w:rFonts w:ascii="Arial" w:eastAsia="Times New Roman" w:hAnsi="Arial" w:cs="Arial"/>
          <w:color w:val="333333"/>
          <w:sz w:val="21"/>
          <w:szCs w:val="21"/>
          <w:lang w:eastAsia="uk-UA"/>
        </w:rPr>
        <w:t>Відповідно до </w:t>
      </w:r>
      <w:r w:rsidRPr="00881BCA">
        <w:rPr>
          <w:rFonts w:ascii="Arial" w:eastAsia="Times New Roman" w:hAnsi="Arial" w:cs="Arial"/>
          <w:color w:val="000000"/>
          <w:sz w:val="21"/>
          <w:szCs w:val="21"/>
          <w:lang w:eastAsia="uk-UA"/>
        </w:rPr>
        <w:t>частини 4 статті 19 Закону N 1105</w:t>
      </w:r>
      <w:r w:rsidRPr="00881BCA">
        <w:rPr>
          <w:rFonts w:ascii="Arial" w:eastAsia="Times New Roman" w:hAnsi="Arial" w:cs="Arial"/>
          <w:color w:val="333333"/>
          <w:sz w:val="21"/>
          <w:szCs w:val="21"/>
          <w:lang w:eastAsia="uk-UA"/>
        </w:rPr>
        <w:t> застраховані особи, які протягом дванадцяти місяців перед настанням страхового випадку заданими Державного реєстру загальнообов'язкового державного соціального страхування мають страховий стаж менше шести місяців, мають право на допомогу по тимчасовій непрацездатності не більше за розмір допомоги, обчислений із мінімальної заробітної плати, встановленої на час настання страхового випадку.</w:t>
      </w:r>
    </w:p>
    <w:p w:rsidR="00881BCA" w:rsidRPr="00881BCA" w:rsidRDefault="00881BCA" w:rsidP="00881BCA">
      <w:pPr>
        <w:shd w:val="clear" w:color="auto" w:fill="FFFFFF"/>
        <w:spacing w:before="195" w:after="195" w:line="345" w:lineRule="atLeast"/>
        <w:rPr>
          <w:rFonts w:ascii="Arial" w:eastAsia="Times New Roman" w:hAnsi="Arial" w:cs="Arial"/>
          <w:color w:val="333333"/>
          <w:sz w:val="21"/>
          <w:szCs w:val="21"/>
          <w:lang w:eastAsia="uk-UA"/>
        </w:rPr>
      </w:pPr>
      <w:r w:rsidRPr="00881BCA">
        <w:rPr>
          <w:rFonts w:ascii="Arial" w:eastAsia="Times New Roman" w:hAnsi="Arial" w:cs="Arial"/>
          <w:color w:val="333333"/>
          <w:sz w:val="21"/>
          <w:szCs w:val="21"/>
          <w:lang w:eastAsia="uk-UA"/>
        </w:rPr>
        <w:t>Вищезазначена норма </w:t>
      </w:r>
      <w:r w:rsidRPr="00881BCA">
        <w:rPr>
          <w:rFonts w:ascii="Arial" w:eastAsia="Times New Roman" w:hAnsi="Arial" w:cs="Arial"/>
          <w:color w:val="000000"/>
          <w:sz w:val="21"/>
          <w:szCs w:val="21"/>
          <w:lang w:eastAsia="uk-UA"/>
        </w:rPr>
        <w:t>Закону N 1105</w:t>
      </w:r>
      <w:r w:rsidRPr="00881BCA">
        <w:rPr>
          <w:rFonts w:ascii="Arial" w:eastAsia="Times New Roman" w:hAnsi="Arial" w:cs="Arial"/>
          <w:color w:val="333333"/>
          <w:sz w:val="21"/>
          <w:szCs w:val="21"/>
          <w:lang w:eastAsia="uk-UA"/>
        </w:rPr>
        <w:t xml:space="preserve"> застосовується у вигляді обмеження визначеної на загальних підставах розрахованої допомоги, якщо на момент настання страхового випадку застрахована особа не набула сумарно у </w:t>
      </w:r>
      <w:proofErr w:type="spellStart"/>
      <w:r w:rsidRPr="00881BCA">
        <w:rPr>
          <w:rFonts w:ascii="Arial" w:eastAsia="Times New Roman" w:hAnsi="Arial" w:cs="Arial"/>
          <w:color w:val="333333"/>
          <w:sz w:val="21"/>
          <w:szCs w:val="21"/>
          <w:lang w:eastAsia="uk-UA"/>
        </w:rPr>
        <w:t>дванадцятимісячному</w:t>
      </w:r>
      <w:proofErr w:type="spellEnd"/>
      <w:r w:rsidRPr="00881BCA">
        <w:rPr>
          <w:rFonts w:ascii="Arial" w:eastAsia="Times New Roman" w:hAnsi="Arial" w:cs="Arial"/>
          <w:color w:val="333333"/>
          <w:sz w:val="21"/>
          <w:szCs w:val="21"/>
          <w:lang w:eastAsia="uk-UA"/>
        </w:rPr>
        <w:t xml:space="preserve"> періоді, що передує страховому випадку, шестимісячний страховий стаж.</w:t>
      </w:r>
    </w:p>
    <w:p w:rsidR="00881BCA" w:rsidRPr="00881BCA" w:rsidRDefault="00881BCA" w:rsidP="00881BCA">
      <w:pPr>
        <w:shd w:val="clear" w:color="auto" w:fill="FFFFFF"/>
        <w:spacing w:before="195" w:after="195" w:line="345" w:lineRule="atLeast"/>
        <w:rPr>
          <w:rFonts w:ascii="Arial" w:eastAsia="Times New Roman" w:hAnsi="Arial" w:cs="Arial"/>
          <w:color w:val="333333"/>
          <w:sz w:val="21"/>
          <w:szCs w:val="21"/>
          <w:lang w:eastAsia="uk-UA"/>
        </w:rPr>
      </w:pPr>
      <w:r w:rsidRPr="00881BCA">
        <w:rPr>
          <w:rFonts w:ascii="Arial" w:eastAsia="Times New Roman" w:hAnsi="Arial" w:cs="Arial"/>
          <w:color w:val="333333"/>
          <w:sz w:val="21"/>
          <w:szCs w:val="21"/>
          <w:lang w:eastAsia="uk-UA"/>
        </w:rPr>
        <w:t>Відповідно до </w:t>
      </w:r>
      <w:r w:rsidRPr="00881BCA">
        <w:rPr>
          <w:rFonts w:ascii="Arial" w:eastAsia="Times New Roman" w:hAnsi="Arial" w:cs="Arial"/>
          <w:color w:val="000000"/>
          <w:sz w:val="21"/>
          <w:szCs w:val="21"/>
          <w:lang w:eastAsia="uk-UA"/>
        </w:rPr>
        <w:t>статті 21 Закону N 1105</w:t>
      </w:r>
      <w:r w:rsidRPr="00881BCA">
        <w:rPr>
          <w:rFonts w:ascii="Arial" w:eastAsia="Times New Roman" w:hAnsi="Arial" w:cs="Arial"/>
          <w:color w:val="333333"/>
          <w:sz w:val="21"/>
          <w:szCs w:val="21"/>
          <w:lang w:eastAsia="uk-UA"/>
        </w:rPr>
        <w:t> страховий стаж - це період (строк), протягом якого особа підлягала страхуванню у зв'язку з тимчасовою втратою працездатності та за який щомісяця сплачено нею та роботодавцем або нею страхові внески в сумі не меншій, ніж мінімальний страховий внесок, крім випадків, передбачених абзацом другим цієї частини.</w:t>
      </w:r>
    </w:p>
    <w:p w:rsidR="00881BCA" w:rsidRPr="00881BCA" w:rsidRDefault="00881BCA" w:rsidP="00881BCA">
      <w:pPr>
        <w:shd w:val="clear" w:color="auto" w:fill="FFFFFF"/>
        <w:spacing w:before="195" w:after="195" w:line="345" w:lineRule="atLeast"/>
        <w:rPr>
          <w:rFonts w:ascii="Arial" w:eastAsia="Times New Roman" w:hAnsi="Arial" w:cs="Arial"/>
          <w:color w:val="333333"/>
          <w:sz w:val="21"/>
          <w:szCs w:val="21"/>
          <w:lang w:eastAsia="uk-UA"/>
        </w:rPr>
      </w:pPr>
      <w:r w:rsidRPr="00881BCA">
        <w:rPr>
          <w:rFonts w:ascii="Arial" w:eastAsia="Times New Roman" w:hAnsi="Arial" w:cs="Arial"/>
          <w:color w:val="333333"/>
          <w:sz w:val="21"/>
          <w:szCs w:val="21"/>
          <w:lang w:eastAsia="uk-UA"/>
        </w:rPr>
        <w:t>Період відпустки для догляду за дитиною до досягнення нею трирічного віку, отримання виплат за окремими видами соціального страхування, крім пенсій усіх видів (за винятком пенсії по інвалідності), включається до страхового стажу як період, за який сплачено страхові внески виходячи з розміру мінімального страхового внеску.</w:t>
      </w:r>
    </w:p>
    <w:p w:rsidR="00881BCA" w:rsidRPr="00881BCA" w:rsidRDefault="00881BCA" w:rsidP="00881BCA">
      <w:pPr>
        <w:shd w:val="clear" w:color="auto" w:fill="FFFFFF"/>
        <w:spacing w:before="195" w:after="195" w:line="345" w:lineRule="atLeast"/>
        <w:rPr>
          <w:rFonts w:ascii="Arial" w:eastAsia="Times New Roman" w:hAnsi="Arial" w:cs="Arial"/>
          <w:color w:val="333333"/>
          <w:sz w:val="21"/>
          <w:szCs w:val="21"/>
          <w:lang w:eastAsia="uk-UA"/>
        </w:rPr>
      </w:pPr>
      <w:r w:rsidRPr="00881BCA">
        <w:rPr>
          <w:rFonts w:ascii="Arial" w:eastAsia="Times New Roman" w:hAnsi="Arial" w:cs="Arial"/>
          <w:color w:val="333333"/>
          <w:sz w:val="21"/>
          <w:szCs w:val="21"/>
          <w:lang w:eastAsia="uk-UA"/>
        </w:rPr>
        <w:t xml:space="preserve">Страховий стаж обчислюється за даними персоніфікованого обліку відомостей про застрахованих осіб Державного реєстру загальнообов'язкового державного соціального страхування, а за періоди до його запровадження - у порядку та на умовах, передбачених законодавством, що діяло раніше. Такий розрахунок повинен робити страхувальник на підставі </w:t>
      </w:r>
      <w:r w:rsidRPr="00881BCA">
        <w:rPr>
          <w:rFonts w:ascii="Arial" w:eastAsia="Times New Roman" w:hAnsi="Arial" w:cs="Arial"/>
          <w:color w:val="333333"/>
          <w:sz w:val="21"/>
          <w:szCs w:val="21"/>
          <w:lang w:eastAsia="uk-UA"/>
        </w:rPr>
        <w:lastRenderedPageBreak/>
        <w:t>даних Державного реєстру загальнообов'язкового державного соціального страхування, наданих застрахованою особою у вигляді довідки Пенсійного фонду України. Страховий стаж обчислюється в місяцях.</w:t>
      </w:r>
    </w:p>
    <w:p w:rsidR="00881BCA" w:rsidRPr="00881BCA" w:rsidRDefault="00881BCA" w:rsidP="00881BCA">
      <w:pPr>
        <w:shd w:val="clear" w:color="auto" w:fill="FFFFFF"/>
        <w:spacing w:before="195" w:after="195" w:line="345" w:lineRule="atLeast"/>
        <w:rPr>
          <w:rFonts w:ascii="Arial" w:eastAsia="Times New Roman" w:hAnsi="Arial" w:cs="Arial"/>
          <w:color w:val="333333"/>
          <w:sz w:val="21"/>
          <w:szCs w:val="21"/>
          <w:lang w:eastAsia="uk-UA"/>
        </w:rPr>
      </w:pPr>
      <w:r w:rsidRPr="00881BCA">
        <w:rPr>
          <w:rFonts w:ascii="Arial" w:eastAsia="Times New Roman" w:hAnsi="Arial" w:cs="Arial"/>
          <w:color w:val="333333"/>
          <w:sz w:val="21"/>
          <w:szCs w:val="21"/>
          <w:lang w:eastAsia="uk-UA"/>
        </w:rPr>
        <w:t xml:space="preserve">Якщо сума сплачених за відповідний місяць страхових внесків менша, ніж мінімальний страховий внесок, цей період зараховується до страхового стажу за формулою: ТП = </w:t>
      </w:r>
      <w:proofErr w:type="spellStart"/>
      <w:r w:rsidRPr="00881BCA">
        <w:rPr>
          <w:rFonts w:ascii="Arial" w:eastAsia="Times New Roman" w:hAnsi="Arial" w:cs="Arial"/>
          <w:color w:val="333333"/>
          <w:sz w:val="21"/>
          <w:szCs w:val="21"/>
          <w:lang w:eastAsia="uk-UA"/>
        </w:rPr>
        <w:t>Св</w:t>
      </w:r>
      <w:proofErr w:type="spellEnd"/>
      <w:r w:rsidRPr="00881BCA">
        <w:rPr>
          <w:rFonts w:ascii="Arial" w:eastAsia="Times New Roman" w:hAnsi="Arial" w:cs="Arial"/>
          <w:color w:val="333333"/>
          <w:sz w:val="21"/>
          <w:szCs w:val="21"/>
          <w:lang w:eastAsia="uk-UA"/>
        </w:rPr>
        <w:t xml:space="preserve"> : В, де ТП - тривалість періоду, що зараховується до страхового стажу та визначається у місяцях; </w:t>
      </w:r>
      <w:proofErr w:type="spellStart"/>
      <w:r w:rsidRPr="00881BCA">
        <w:rPr>
          <w:rFonts w:ascii="Arial" w:eastAsia="Times New Roman" w:hAnsi="Arial" w:cs="Arial"/>
          <w:color w:val="333333"/>
          <w:sz w:val="21"/>
          <w:szCs w:val="21"/>
          <w:lang w:eastAsia="uk-UA"/>
        </w:rPr>
        <w:t>Св</w:t>
      </w:r>
      <w:proofErr w:type="spellEnd"/>
      <w:r w:rsidRPr="00881BCA">
        <w:rPr>
          <w:rFonts w:ascii="Arial" w:eastAsia="Times New Roman" w:hAnsi="Arial" w:cs="Arial"/>
          <w:color w:val="333333"/>
          <w:sz w:val="21"/>
          <w:szCs w:val="21"/>
          <w:lang w:eastAsia="uk-UA"/>
        </w:rPr>
        <w:t xml:space="preserve"> - сума єдиного внеску на загальнообов'язкове державне соціальне страхування, сплаченого за відповідний місяць; В - мінімальний розмір страхового внеску за відповідний місяць.</w:t>
      </w:r>
    </w:p>
    <w:p w:rsidR="00881BCA" w:rsidRPr="00881BCA" w:rsidRDefault="00881BCA" w:rsidP="00881BCA">
      <w:pPr>
        <w:shd w:val="clear" w:color="auto" w:fill="FFFFFF"/>
        <w:spacing w:before="195" w:after="195" w:line="345" w:lineRule="atLeast"/>
        <w:rPr>
          <w:rFonts w:ascii="Arial" w:eastAsia="Times New Roman" w:hAnsi="Arial" w:cs="Arial"/>
          <w:color w:val="333333"/>
          <w:sz w:val="21"/>
          <w:szCs w:val="21"/>
          <w:lang w:eastAsia="uk-UA"/>
        </w:rPr>
      </w:pPr>
      <w:r w:rsidRPr="00881BCA">
        <w:rPr>
          <w:rFonts w:ascii="Arial" w:eastAsia="Times New Roman" w:hAnsi="Arial" w:cs="Arial"/>
          <w:color w:val="333333"/>
          <w:sz w:val="21"/>
          <w:szCs w:val="21"/>
          <w:lang w:eastAsia="uk-UA"/>
        </w:rPr>
        <w:t>До страхового стажу прирівнюється трудовий стаж, набутий працівником за час роботи на умовах трудового договору (контракту) до набрання чинності </w:t>
      </w:r>
      <w:r w:rsidRPr="00881BCA">
        <w:rPr>
          <w:rFonts w:ascii="Arial" w:eastAsia="Times New Roman" w:hAnsi="Arial" w:cs="Arial"/>
          <w:color w:val="000000"/>
          <w:sz w:val="21"/>
          <w:szCs w:val="21"/>
          <w:lang w:eastAsia="uk-UA"/>
        </w:rPr>
        <w:t>Закону України "Про загальнообов'язкове державне соціальне страхування у зв'язку з тимчасовою втратою працездатності та витратами, зумовленими похованням"</w:t>
      </w:r>
      <w:r w:rsidRPr="00881BCA">
        <w:rPr>
          <w:rFonts w:ascii="Arial" w:eastAsia="Times New Roman" w:hAnsi="Arial" w:cs="Arial"/>
          <w:color w:val="333333"/>
          <w:sz w:val="21"/>
          <w:szCs w:val="21"/>
          <w:lang w:eastAsia="uk-UA"/>
        </w:rPr>
        <w:t>, а також періоди, починаючи з 01 січня 2016 року, протягом яких особа не підлягала страхуванню за цим Законом, але нею або роботодавцем за неї сплачено єдиний внесок на загальнообов'язкове державне соціальне страхування відповідно до </w:t>
      </w:r>
      <w:r w:rsidRPr="00881BCA">
        <w:rPr>
          <w:rFonts w:ascii="Arial" w:eastAsia="Times New Roman" w:hAnsi="Arial" w:cs="Arial"/>
          <w:color w:val="000000"/>
          <w:sz w:val="21"/>
          <w:szCs w:val="21"/>
          <w:lang w:eastAsia="uk-UA"/>
        </w:rPr>
        <w:t>Закону України "Про збір та облік єдиного внеску на загальнообов'язкове державне соціальне страхування"</w:t>
      </w:r>
      <w:r w:rsidRPr="00881BCA">
        <w:rPr>
          <w:rFonts w:ascii="Arial" w:eastAsia="Times New Roman" w:hAnsi="Arial" w:cs="Arial"/>
          <w:color w:val="333333"/>
          <w:sz w:val="21"/>
          <w:szCs w:val="21"/>
          <w:lang w:eastAsia="uk-UA"/>
        </w:rPr>
        <w:t>.</w:t>
      </w:r>
    </w:p>
    <w:p w:rsidR="00881BCA" w:rsidRPr="00881BCA" w:rsidRDefault="00881BCA" w:rsidP="00881BCA">
      <w:pPr>
        <w:shd w:val="clear" w:color="auto" w:fill="FFFFFF"/>
        <w:spacing w:before="195" w:after="195" w:line="345" w:lineRule="atLeast"/>
        <w:rPr>
          <w:rFonts w:ascii="Arial" w:eastAsia="Times New Roman" w:hAnsi="Arial" w:cs="Arial"/>
          <w:color w:val="333333"/>
          <w:sz w:val="21"/>
          <w:szCs w:val="21"/>
          <w:lang w:eastAsia="uk-UA"/>
        </w:rPr>
      </w:pPr>
      <w:r w:rsidRPr="00881BCA">
        <w:rPr>
          <w:rFonts w:ascii="Arial" w:eastAsia="Times New Roman" w:hAnsi="Arial" w:cs="Arial"/>
          <w:color w:val="333333"/>
          <w:sz w:val="21"/>
          <w:szCs w:val="21"/>
          <w:lang w:eastAsia="uk-UA"/>
        </w:rPr>
        <w:t>Порядок формування та ведення Державного реєстру загальнообов'язкового державного соціального страхування, а також надання з нього інформації для обчислення страхового стажу передбачено </w:t>
      </w:r>
      <w:r w:rsidRPr="00881BCA">
        <w:rPr>
          <w:rFonts w:ascii="Arial" w:eastAsia="Times New Roman" w:hAnsi="Arial" w:cs="Arial"/>
          <w:color w:val="000000"/>
          <w:sz w:val="21"/>
          <w:szCs w:val="21"/>
          <w:lang w:eastAsia="uk-UA"/>
        </w:rPr>
        <w:t>розділом V Закону України "Про збір та облік єдиного внеску на загальнообов'язкове державне соціальне страхування" від 08.07.2010 р. N 2464</w:t>
      </w:r>
      <w:r w:rsidRPr="00881BCA">
        <w:rPr>
          <w:rFonts w:ascii="Arial" w:eastAsia="Times New Roman" w:hAnsi="Arial" w:cs="Arial"/>
          <w:color w:val="333333"/>
          <w:sz w:val="21"/>
          <w:szCs w:val="21"/>
          <w:lang w:eastAsia="uk-UA"/>
        </w:rPr>
        <w:t> (далі - Закон N 2464). Інформація про заробітну плату, розмір сплаченого єдиного внеску та інші дані, що використовуються для обчислення страхового стажу для визначення розміру допомоги по тимчасової непрацездатності, накопичуються та зберігаються в реєстрі застрахованих осіб Державного реєстру. Відповідно до </w:t>
      </w:r>
      <w:r w:rsidRPr="00881BCA">
        <w:rPr>
          <w:rFonts w:ascii="Arial" w:eastAsia="Times New Roman" w:hAnsi="Arial" w:cs="Arial"/>
          <w:color w:val="000000"/>
          <w:sz w:val="21"/>
          <w:szCs w:val="21"/>
          <w:lang w:eastAsia="uk-UA"/>
        </w:rPr>
        <w:t>статей 12</w:t>
      </w:r>
      <w:r w:rsidRPr="00881BCA">
        <w:rPr>
          <w:rFonts w:ascii="Arial" w:eastAsia="Times New Roman" w:hAnsi="Arial" w:cs="Arial"/>
          <w:color w:val="0000FF"/>
          <w:sz w:val="16"/>
          <w:szCs w:val="16"/>
          <w:vertAlign w:val="superscript"/>
          <w:lang w:eastAsia="uk-UA"/>
        </w:rPr>
        <w:t>1</w:t>
      </w:r>
      <w:r w:rsidRPr="00881BCA">
        <w:rPr>
          <w:rFonts w:ascii="Arial" w:eastAsia="Times New Roman" w:hAnsi="Arial" w:cs="Arial"/>
          <w:color w:val="333333"/>
          <w:sz w:val="21"/>
          <w:szCs w:val="21"/>
          <w:lang w:eastAsia="uk-UA"/>
        </w:rPr>
        <w:t>і </w:t>
      </w:r>
      <w:r w:rsidRPr="00881BCA">
        <w:rPr>
          <w:rFonts w:ascii="Arial" w:eastAsia="Times New Roman" w:hAnsi="Arial" w:cs="Arial"/>
          <w:color w:val="000000"/>
          <w:sz w:val="21"/>
          <w:szCs w:val="21"/>
          <w:lang w:eastAsia="uk-UA"/>
        </w:rPr>
        <w:t>20 Закону N 2464</w:t>
      </w:r>
      <w:r w:rsidRPr="00881BCA">
        <w:rPr>
          <w:rFonts w:ascii="Arial" w:eastAsia="Times New Roman" w:hAnsi="Arial" w:cs="Arial"/>
          <w:color w:val="333333"/>
          <w:sz w:val="21"/>
          <w:szCs w:val="21"/>
          <w:lang w:eastAsia="uk-UA"/>
        </w:rPr>
        <w:t> функції з формування та ведення реєстру застрахованих осіб Державного реєстру та здійснення заходів щодо надання з нього інформації для обчислення страхового стажу покладено на Пенсійний фонд України.</w:t>
      </w:r>
    </w:p>
    <w:p w:rsidR="00881BCA" w:rsidRPr="00881BCA" w:rsidRDefault="00881BCA" w:rsidP="00881BCA">
      <w:pPr>
        <w:shd w:val="clear" w:color="auto" w:fill="FFFFFF"/>
        <w:spacing w:before="195" w:after="195" w:line="345" w:lineRule="atLeast"/>
        <w:rPr>
          <w:rFonts w:ascii="Arial" w:eastAsia="Times New Roman" w:hAnsi="Arial" w:cs="Arial"/>
          <w:color w:val="333333"/>
          <w:sz w:val="21"/>
          <w:szCs w:val="21"/>
          <w:lang w:eastAsia="uk-UA"/>
        </w:rPr>
      </w:pPr>
      <w:r w:rsidRPr="00881BCA">
        <w:rPr>
          <w:rFonts w:ascii="Arial" w:eastAsia="Times New Roman" w:hAnsi="Arial" w:cs="Arial"/>
          <w:color w:val="333333"/>
          <w:sz w:val="21"/>
          <w:szCs w:val="21"/>
          <w:lang w:eastAsia="uk-UA"/>
        </w:rPr>
        <w:t>Відповідно до </w:t>
      </w:r>
      <w:r w:rsidRPr="00881BCA">
        <w:rPr>
          <w:rFonts w:ascii="Arial" w:eastAsia="Times New Roman" w:hAnsi="Arial" w:cs="Arial"/>
          <w:color w:val="000000"/>
          <w:sz w:val="21"/>
          <w:szCs w:val="21"/>
          <w:lang w:eastAsia="uk-UA"/>
        </w:rPr>
        <w:t>частини 5 статті 17 Закону N 2464</w:t>
      </w:r>
      <w:r w:rsidRPr="00881BCA">
        <w:rPr>
          <w:rFonts w:ascii="Arial" w:eastAsia="Times New Roman" w:hAnsi="Arial" w:cs="Arial"/>
          <w:color w:val="333333"/>
          <w:sz w:val="21"/>
          <w:szCs w:val="21"/>
          <w:lang w:eastAsia="uk-UA"/>
        </w:rPr>
        <w:t> дані з Державного реєстру надаються на запит платників єдиного внеску та/або застрахованих осіб у порядку та за формою, встановленими центральним органом виконавчої влади, що забезпечує формування та реалізує державну податкову і митну політику, та Пенсійним фондом України за погодженням з фондами загальнообов'язкового державного соціального страхування.</w:t>
      </w:r>
    </w:p>
    <w:p w:rsidR="00881BCA" w:rsidRPr="00881BCA" w:rsidRDefault="00881BCA" w:rsidP="00881BCA">
      <w:pPr>
        <w:shd w:val="clear" w:color="auto" w:fill="FFFFFF"/>
        <w:spacing w:before="195" w:after="195" w:line="345" w:lineRule="atLeast"/>
        <w:rPr>
          <w:rFonts w:ascii="Arial" w:eastAsia="Times New Roman" w:hAnsi="Arial" w:cs="Arial"/>
          <w:color w:val="333333"/>
          <w:sz w:val="21"/>
          <w:szCs w:val="21"/>
          <w:lang w:eastAsia="uk-UA"/>
        </w:rPr>
      </w:pPr>
      <w:r w:rsidRPr="00881BCA">
        <w:rPr>
          <w:rFonts w:ascii="Arial" w:eastAsia="Times New Roman" w:hAnsi="Arial" w:cs="Arial"/>
          <w:color w:val="333333"/>
          <w:sz w:val="21"/>
          <w:szCs w:val="21"/>
          <w:lang w:eastAsia="uk-UA"/>
        </w:rPr>
        <w:t>Відповідно до пункту 2 розділу III Положення про реєстр застрахованих осіб Державного реєстру загальнообов'язкового державного соціального страхування, затвердженого </w:t>
      </w:r>
      <w:r w:rsidRPr="00881BCA">
        <w:rPr>
          <w:rFonts w:ascii="Arial" w:eastAsia="Times New Roman" w:hAnsi="Arial" w:cs="Arial"/>
          <w:color w:val="000000"/>
          <w:sz w:val="21"/>
          <w:szCs w:val="21"/>
          <w:lang w:eastAsia="uk-UA"/>
        </w:rPr>
        <w:t>постановою правління Пенсійного фонду України від 18.06.2014 р. N 10-1</w:t>
      </w:r>
      <w:r w:rsidRPr="00881BCA">
        <w:rPr>
          <w:rFonts w:ascii="Arial" w:eastAsia="Times New Roman" w:hAnsi="Arial" w:cs="Arial"/>
          <w:color w:val="333333"/>
          <w:sz w:val="21"/>
          <w:szCs w:val="21"/>
          <w:lang w:eastAsia="uk-UA"/>
        </w:rPr>
        <w:t> (далі - Положення N 10-1), індивідуальні відомості про працівника з реєстру застрахованих осіб надаються роботодавцям (тільки за період роботи застрахованої особи в такого страхувальника) та/або працівникам (за весь період страхового стажу) на паперових носіях за </w:t>
      </w:r>
      <w:r w:rsidRPr="00881BCA">
        <w:rPr>
          <w:rFonts w:ascii="Arial" w:eastAsia="Times New Roman" w:hAnsi="Arial" w:cs="Arial"/>
          <w:color w:val="000000"/>
          <w:sz w:val="21"/>
          <w:szCs w:val="21"/>
          <w:lang w:eastAsia="uk-UA"/>
        </w:rPr>
        <w:t>формою ОК-5</w:t>
      </w:r>
      <w:r w:rsidRPr="00881BCA">
        <w:rPr>
          <w:rFonts w:ascii="Arial" w:eastAsia="Times New Roman" w:hAnsi="Arial" w:cs="Arial"/>
          <w:color w:val="333333"/>
          <w:sz w:val="21"/>
          <w:szCs w:val="21"/>
          <w:lang w:eastAsia="uk-UA"/>
        </w:rPr>
        <w:t> або </w:t>
      </w:r>
      <w:r w:rsidRPr="00881BCA">
        <w:rPr>
          <w:rFonts w:ascii="Arial" w:eastAsia="Times New Roman" w:hAnsi="Arial" w:cs="Arial"/>
          <w:color w:val="000000"/>
          <w:sz w:val="21"/>
          <w:szCs w:val="21"/>
          <w:lang w:eastAsia="uk-UA"/>
        </w:rPr>
        <w:t>ОК-7</w:t>
      </w:r>
      <w:r w:rsidRPr="00881BCA">
        <w:rPr>
          <w:rFonts w:ascii="Arial" w:eastAsia="Times New Roman" w:hAnsi="Arial" w:cs="Arial"/>
          <w:color w:val="333333"/>
          <w:sz w:val="21"/>
          <w:szCs w:val="21"/>
          <w:lang w:eastAsia="uk-UA"/>
        </w:rPr>
        <w:t>. Безпосередньо </w:t>
      </w:r>
      <w:r w:rsidRPr="00881BCA">
        <w:rPr>
          <w:rFonts w:ascii="Arial" w:eastAsia="Times New Roman" w:hAnsi="Arial" w:cs="Arial"/>
          <w:color w:val="000000"/>
          <w:sz w:val="21"/>
          <w:szCs w:val="21"/>
          <w:lang w:eastAsia="uk-UA"/>
        </w:rPr>
        <w:t>Положенням N 10-1</w:t>
      </w:r>
      <w:r w:rsidRPr="00881BCA">
        <w:rPr>
          <w:rFonts w:ascii="Arial" w:eastAsia="Times New Roman" w:hAnsi="Arial" w:cs="Arial"/>
          <w:color w:val="333333"/>
          <w:sz w:val="21"/>
          <w:szCs w:val="21"/>
          <w:lang w:eastAsia="uk-UA"/>
        </w:rPr>
        <w:t xml:space="preserve"> не визначено, довідка якої форми (ОК-5 чи ОК-7) видається для розрахунку на підприємстві розміру допомоги по тимчасовій непрацездатності (по вагітності та пологах), тому несуттєво, яку із зазначених довідок надасть працівник. Але довідка за формою ОК-7 містить відомості про суми заробітної плати, з якою сплачується єдиний соціальний внесок </w:t>
      </w:r>
      <w:r w:rsidRPr="00881BCA">
        <w:rPr>
          <w:rFonts w:ascii="Arial" w:eastAsia="Times New Roman" w:hAnsi="Arial" w:cs="Arial"/>
          <w:color w:val="333333"/>
          <w:sz w:val="21"/>
          <w:szCs w:val="21"/>
          <w:lang w:eastAsia="uk-UA"/>
        </w:rPr>
        <w:lastRenderedPageBreak/>
        <w:t>(у межах максимальної величини), тому для визначення періоду страхового стажу застраховані особи й одержують відомості за формою ОК-7</w:t>
      </w:r>
      <w:r w:rsidRPr="00881BCA">
        <w:rPr>
          <w:rFonts w:ascii="Arial" w:eastAsia="Times New Roman" w:hAnsi="Arial" w:cs="Arial"/>
          <w:color w:val="333333"/>
          <w:sz w:val="16"/>
          <w:szCs w:val="16"/>
          <w:vertAlign w:val="superscript"/>
          <w:lang w:eastAsia="uk-UA"/>
        </w:rPr>
        <w:t>2</w:t>
      </w:r>
      <w:r w:rsidRPr="00881BCA">
        <w:rPr>
          <w:rFonts w:ascii="Arial" w:eastAsia="Times New Roman" w:hAnsi="Arial" w:cs="Arial"/>
          <w:color w:val="333333"/>
          <w:sz w:val="21"/>
          <w:szCs w:val="21"/>
          <w:lang w:eastAsia="uk-UA"/>
        </w:rPr>
        <w:t>.</w:t>
      </w:r>
    </w:p>
    <w:p w:rsidR="00881BCA" w:rsidRPr="00881BCA" w:rsidRDefault="00881BCA" w:rsidP="00881BCA">
      <w:pPr>
        <w:shd w:val="clear" w:color="auto" w:fill="FFFFFF"/>
        <w:spacing w:before="195" w:after="195" w:line="345" w:lineRule="atLeast"/>
        <w:rPr>
          <w:rFonts w:ascii="Arial" w:eastAsia="Times New Roman" w:hAnsi="Arial" w:cs="Arial"/>
          <w:color w:val="333333"/>
          <w:sz w:val="21"/>
          <w:szCs w:val="21"/>
          <w:lang w:eastAsia="uk-UA"/>
        </w:rPr>
      </w:pPr>
      <w:r w:rsidRPr="00881BCA">
        <w:rPr>
          <w:rFonts w:ascii="Arial" w:eastAsia="Times New Roman" w:hAnsi="Arial" w:cs="Arial"/>
          <w:color w:val="333333"/>
          <w:sz w:val="21"/>
          <w:szCs w:val="21"/>
          <w:lang w:eastAsia="uk-UA"/>
        </w:rPr>
        <w:t>____________</w:t>
      </w:r>
      <w:r w:rsidRPr="00881BCA">
        <w:rPr>
          <w:rFonts w:ascii="Arial" w:eastAsia="Times New Roman" w:hAnsi="Arial" w:cs="Arial"/>
          <w:color w:val="333333"/>
          <w:sz w:val="21"/>
          <w:szCs w:val="21"/>
          <w:lang w:eastAsia="uk-UA"/>
        </w:rPr>
        <w:br/>
      </w:r>
      <w:r w:rsidRPr="00881BCA">
        <w:rPr>
          <w:rFonts w:ascii="Arial" w:eastAsia="Times New Roman" w:hAnsi="Arial" w:cs="Arial"/>
          <w:color w:val="333333"/>
          <w:sz w:val="16"/>
          <w:szCs w:val="16"/>
          <w:vertAlign w:val="superscript"/>
          <w:lang w:eastAsia="uk-UA"/>
        </w:rPr>
        <w:t>2 </w:t>
      </w:r>
      <w:r w:rsidRPr="00881BCA">
        <w:rPr>
          <w:rFonts w:ascii="Arial" w:eastAsia="Times New Roman" w:hAnsi="Arial" w:cs="Arial"/>
          <w:b/>
          <w:bCs/>
          <w:color w:val="000000"/>
          <w:sz w:val="16"/>
          <w:szCs w:val="16"/>
          <w:vertAlign w:val="superscript"/>
          <w:lang w:eastAsia="uk-UA"/>
        </w:rPr>
        <w:t>Постановою правління ПФУ від 27.03.2018 р. N 8-1</w:t>
      </w:r>
      <w:r w:rsidRPr="00881BCA">
        <w:rPr>
          <w:rFonts w:ascii="Arial" w:eastAsia="Times New Roman" w:hAnsi="Arial" w:cs="Arial"/>
          <w:b/>
          <w:bCs/>
          <w:color w:val="333333"/>
          <w:sz w:val="16"/>
          <w:szCs w:val="16"/>
          <w:vertAlign w:val="superscript"/>
          <w:lang w:eastAsia="uk-UA"/>
        </w:rPr>
        <w:t> у новій редакції викладено Положення про реєстр застрахованих осіб Державного реєстру загально обов'язкового державного соціального страхування (див. с. 4). ОК-5 та ОК-7 наведено у </w:t>
      </w:r>
      <w:r w:rsidRPr="00881BCA">
        <w:rPr>
          <w:rFonts w:ascii="Arial" w:eastAsia="Times New Roman" w:hAnsi="Arial" w:cs="Arial"/>
          <w:b/>
          <w:bCs/>
          <w:color w:val="000000"/>
          <w:sz w:val="16"/>
          <w:szCs w:val="16"/>
          <w:vertAlign w:val="superscript"/>
          <w:lang w:eastAsia="uk-UA"/>
        </w:rPr>
        <w:t>додатках 4</w:t>
      </w:r>
      <w:r w:rsidRPr="00881BCA">
        <w:rPr>
          <w:rFonts w:ascii="Arial" w:eastAsia="Times New Roman" w:hAnsi="Arial" w:cs="Arial"/>
          <w:b/>
          <w:bCs/>
          <w:color w:val="333333"/>
          <w:sz w:val="16"/>
          <w:szCs w:val="16"/>
          <w:vertAlign w:val="superscript"/>
          <w:lang w:eastAsia="uk-UA"/>
        </w:rPr>
        <w:t> та </w:t>
      </w:r>
      <w:r w:rsidRPr="00881BCA">
        <w:rPr>
          <w:rFonts w:ascii="Arial" w:eastAsia="Times New Roman" w:hAnsi="Arial" w:cs="Arial"/>
          <w:b/>
          <w:bCs/>
          <w:color w:val="000000"/>
          <w:sz w:val="16"/>
          <w:szCs w:val="16"/>
          <w:vertAlign w:val="superscript"/>
          <w:lang w:eastAsia="uk-UA"/>
        </w:rPr>
        <w:t>5</w:t>
      </w:r>
      <w:r w:rsidRPr="00881BCA">
        <w:rPr>
          <w:rFonts w:ascii="Arial" w:eastAsia="Times New Roman" w:hAnsi="Arial" w:cs="Arial"/>
          <w:b/>
          <w:bCs/>
          <w:color w:val="333333"/>
          <w:sz w:val="16"/>
          <w:szCs w:val="16"/>
          <w:vertAlign w:val="superscript"/>
          <w:lang w:eastAsia="uk-UA"/>
        </w:rPr>
        <w:t>.</w:t>
      </w:r>
    </w:p>
    <w:p w:rsidR="00881BCA" w:rsidRPr="00881BCA" w:rsidRDefault="00881BCA" w:rsidP="00881BCA">
      <w:pPr>
        <w:shd w:val="clear" w:color="auto" w:fill="FFFFFF"/>
        <w:spacing w:before="195" w:after="195" w:line="345" w:lineRule="atLeast"/>
        <w:rPr>
          <w:rFonts w:ascii="Arial" w:eastAsia="Times New Roman" w:hAnsi="Arial" w:cs="Arial"/>
          <w:color w:val="333333"/>
          <w:sz w:val="21"/>
          <w:szCs w:val="21"/>
          <w:lang w:eastAsia="uk-UA"/>
        </w:rPr>
      </w:pPr>
      <w:r w:rsidRPr="00881BCA">
        <w:rPr>
          <w:rFonts w:ascii="Arial" w:eastAsia="Times New Roman" w:hAnsi="Arial" w:cs="Arial"/>
          <w:color w:val="333333"/>
          <w:sz w:val="21"/>
          <w:szCs w:val="21"/>
          <w:lang w:eastAsia="uk-UA"/>
        </w:rPr>
        <w:t>Отже, страхувальнику для визначення страхового стажу застрахованої особи необхідно використовувати дані Пенсійного фонду України, надані у вигляді довідки на паперовому носії за формою </w:t>
      </w:r>
      <w:r w:rsidRPr="00881BCA">
        <w:rPr>
          <w:rFonts w:ascii="Arial" w:eastAsia="Times New Roman" w:hAnsi="Arial" w:cs="Arial"/>
          <w:color w:val="000000"/>
          <w:sz w:val="21"/>
          <w:szCs w:val="21"/>
          <w:lang w:eastAsia="uk-UA"/>
        </w:rPr>
        <w:t>ОК-7</w:t>
      </w:r>
      <w:r w:rsidRPr="00881BCA">
        <w:rPr>
          <w:rFonts w:ascii="Arial" w:eastAsia="Times New Roman" w:hAnsi="Arial" w:cs="Arial"/>
          <w:color w:val="333333"/>
          <w:sz w:val="21"/>
          <w:szCs w:val="21"/>
          <w:lang w:eastAsia="uk-UA"/>
        </w:rPr>
        <w:t> чи </w:t>
      </w:r>
      <w:r w:rsidRPr="00881BCA">
        <w:rPr>
          <w:rFonts w:ascii="Arial" w:eastAsia="Times New Roman" w:hAnsi="Arial" w:cs="Arial"/>
          <w:color w:val="000000"/>
          <w:sz w:val="21"/>
          <w:szCs w:val="21"/>
          <w:lang w:eastAsia="uk-UA"/>
        </w:rPr>
        <w:t>ОК-5</w:t>
      </w:r>
      <w:r w:rsidRPr="00881BCA">
        <w:rPr>
          <w:rFonts w:ascii="Arial" w:eastAsia="Times New Roman" w:hAnsi="Arial" w:cs="Arial"/>
          <w:color w:val="333333"/>
          <w:sz w:val="21"/>
          <w:szCs w:val="21"/>
          <w:lang w:eastAsia="uk-UA"/>
        </w:rPr>
        <w:t>.</w:t>
      </w:r>
    </w:p>
    <w:p w:rsidR="00881BCA" w:rsidRPr="00881BCA" w:rsidRDefault="00881BCA" w:rsidP="00881BCA">
      <w:pPr>
        <w:shd w:val="clear" w:color="auto" w:fill="FFFFFF"/>
        <w:spacing w:before="195" w:after="195" w:line="345" w:lineRule="atLeast"/>
        <w:rPr>
          <w:rFonts w:ascii="Arial" w:eastAsia="Times New Roman" w:hAnsi="Arial" w:cs="Arial"/>
          <w:color w:val="333333"/>
          <w:sz w:val="21"/>
          <w:szCs w:val="21"/>
          <w:lang w:eastAsia="uk-UA"/>
        </w:rPr>
      </w:pPr>
      <w:r w:rsidRPr="00881BCA">
        <w:rPr>
          <w:rFonts w:ascii="Arial" w:eastAsia="Times New Roman" w:hAnsi="Arial" w:cs="Arial"/>
          <w:color w:val="333333"/>
          <w:sz w:val="21"/>
          <w:szCs w:val="21"/>
          <w:lang w:eastAsia="uk-UA"/>
        </w:rPr>
        <w:t>Що стосується довідки про середню заробітну плату за основним місцем роботи, яка надається відповідно до пункту 30 Порядку обчислення середньої заробітної плати (доходу, грошового забезпечення) для розрахунку виплат за загальнообов'язковим державним соціальним страхуванням, затвердженого </w:t>
      </w:r>
      <w:r w:rsidRPr="00881BCA">
        <w:rPr>
          <w:rFonts w:ascii="Arial" w:eastAsia="Times New Roman" w:hAnsi="Arial" w:cs="Arial"/>
          <w:color w:val="000000"/>
          <w:sz w:val="21"/>
          <w:szCs w:val="21"/>
          <w:lang w:eastAsia="uk-UA"/>
        </w:rPr>
        <w:t>постановою Кабінету Міністрів України від 26.09.2001 р. N 1266</w:t>
      </w:r>
      <w:r w:rsidRPr="00881BCA">
        <w:rPr>
          <w:rFonts w:ascii="Arial" w:eastAsia="Times New Roman" w:hAnsi="Arial" w:cs="Arial"/>
          <w:color w:val="333333"/>
          <w:sz w:val="21"/>
          <w:szCs w:val="21"/>
          <w:lang w:eastAsia="uk-UA"/>
        </w:rPr>
        <w:t>, то така довідка не є підставою для визначення страхового стажу застрахованої особи за місцем роботи за сумісництвом.</w:t>
      </w:r>
    </w:p>
    <w:p w:rsidR="00881BCA" w:rsidRPr="00881BCA" w:rsidRDefault="00881BCA" w:rsidP="00881BCA">
      <w:pPr>
        <w:shd w:val="clear" w:color="auto" w:fill="FFFFFF"/>
        <w:spacing w:before="195" w:after="195" w:line="345" w:lineRule="atLeast"/>
        <w:rPr>
          <w:rFonts w:ascii="Arial" w:eastAsia="Times New Roman" w:hAnsi="Arial" w:cs="Arial"/>
          <w:color w:val="333333"/>
          <w:sz w:val="21"/>
          <w:szCs w:val="21"/>
          <w:lang w:eastAsia="uk-UA"/>
        </w:rPr>
      </w:pPr>
      <w:r w:rsidRPr="00881BCA">
        <w:rPr>
          <w:rFonts w:ascii="Arial" w:eastAsia="Times New Roman" w:hAnsi="Arial" w:cs="Arial"/>
          <w:color w:val="333333"/>
          <w:sz w:val="21"/>
          <w:szCs w:val="21"/>
          <w:lang w:eastAsia="uk-UA"/>
        </w:rPr>
        <w:t> </w:t>
      </w:r>
    </w:p>
    <w:tbl>
      <w:tblPr>
        <w:tblW w:w="5000" w:type="pct"/>
        <w:tblCellMar>
          <w:top w:w="15" w:type="dxa"/>
          <w:left w:w="15" w:type="dxa"/>
          <w:bottom w:w="15" w:type="dxa"/>
          <w:right w:w="15" w:type="dxa"/>
        </w:tblCellMar>
        <w:tblLook w:val="04A0" w:firstRow="1" w:lastRow="0" w:firstColumn="1" w:lastColumn="0" w:noHBand="0" w:noVBand="1"/>
      </w:tblPr>
      <w:tblGrid>
        <w:gridCol w:w="4819"/>
        <w:gridCol w:w="4820"/>
      </w:tblGrid>
      <w:tr w:rsidR="00881BCA" w:rsidRPr="00881BCA" w:rsidTr="00881BCA">
        <w:tc>
          <w:tcPr>
            <w:tcW w:w="2500" w:type="pct"/>
            <w:shd w:val="clear" w:color="auto" w:fill="auto"/>
            <w:tcMar>
              <w:top w:w="0" w:type="dxa"/>
              <w:left w:w="0" w:type="dxa"/>
              <w:bottom w:w="0" w:type="dxa"/>
              <w:right w:w="0" w:type="dxa"/>
            </w:tcMar>
            <w:vAlign w:val="bottom"/>
            <w:hideMark/>
          </w:tcPr>
          <w:p w:rsidR="00881BCA" w:rsidRPr="00881BCA" w:rsidRDefault="00881BCA" w:rsidP="00881BCA">
            <w:pPr>
              <w:spacing w:before="195" w:after="195" w:line="345" w:lineRule="atLeast"/>
              <w:rPr>
                <w:rFonts w:ascii="Times New Roman" w:eastAsia="Times New Roman" w:hAnsi="Times New Roman" w:cs="Times New Roman"/>
                <w:sz w:val="24"/>
                <w:szCs w:val="24"/>
                <w:lang w:eastAsia="uk-UA"/>
              </w:rPr>
            </w:pPr>
            <w:r w:rsidRPr="00881BCA">
              <w:rPr>
                <w:rFonts w:ascii="Times New Roman" w:eastAsia="Times New Roman" w:hAnsi="Times New Roman" w:cs="Times New Roman"/>
                <w:b/>
                <w:bCs/>
                <w:sz w:val="24"/>
                <w:szCs w:val="24"/>
                <w:lang w:eastAsia="uk-UA"/>
              </w:rPr>
              <w:t>Директор</w:t>
            </w:r>
          </w:p>
        </w:tc>
        <w:tc>
          <w:tcPr>
            <w:tcW w:w="2500" w:type="pct"/>
            <w:shd w:val="clear" w:color="auto" w:fill="auto"/>
            <w:tcMar>
              <w:top w:w="0" w:type="dxa"/>
              <w:left w:w="0" w:type="dxa"/>
              <w:bottom w:w="0" w:type="dxa"/>
              <w:right w:w="0" w:type="dxa"/>
            </w:tcMar>
            <w:vAlign w:val="bottom"/>
            <w:hideMark/>
          </w:tcPr>
          <w:p w:rsidR="00881BCA" w:rsidRPr="00881BCA" w:rsidRDefault="00881BCA" w:rsidP="00881BCA">
            <w:pPr>
              <w:spacing w:before="195" w:after="195" w:line="345" w:lineRule="atLeast"/>
              <w:rPr>
                <w:rFonts w:ascii="Times New Roman" w:eastAsia="Times New Roman" w:hAnsi="Times New Roman" w:cs="Times New Roman"/>
                <w:sz w:val="24"/>
                <w:szCs w:val="24"/>
                <w:lang w:eastAsia="uk-UA"/>
              </w:rPr>
            </w:pPr>
            <w:r w:rsidRPr="00881BCA">
              <w:rPr>
                <w:rFonts w:ascii="Times New Roman" w:eastAsia="Times New Roman" w:hAnsi="Times New Roman" w:cs="Times New Roman"/>
                <w:b/>
                <w:bCs/>
                <w:sz w:val="24"/>
                <w:szCs w:val="24"/>
                <w:lang w:eastAsia="uk-UA"/>
              </w:rPr>
              <w:t xml:space="preserve">Є. </w:t>
            </w:r>
            <w:proofErr w:type="spellStart"/>
            <w:r w:rsidRPr="00881BCA">
              <w:rPr>
                <w:rFonts w:ascii="Times New Roman" w:eastAsia="Times New Roman" w:hAnsi="Times New Roman" w:cs="Times New Roman"/>
                <w:b/>
                <w:bCs/>
                <w:sz w:val="24"/>
                <w:szCs w:val="24"/>
                <w:lang w:eastAsia="uk-UA"/>
              </w:rPr>
              <w:t>Баженков</w:t>
            </w:r>
            <w:proofErr w:type="spellEnd"/>
          </w:p>
        </w:tc>
      </w:tr>
    </w:tbl>
    <w:p w:rsidR="00F92CB5" w:rsidRDefault="00F92CB5"/>
    <w:sectPr w:rsidR="00F92CB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CA"/>
    <w:rsid w:val="00881BCA"/>
    <w:rsid w:val="00F92C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42DB0-26FA-421A-9DBD-77D124C6C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266904">
      <w:bodyDiv w:val="1"/>
      <w:marLeft w:val="0"/>
      <w:marRight w:val="0"/>
      <w:marTop w:val="0"/>
      <w:marBottom w:val="0"/>
      <w:divBdr>
        <w:top w:val="none" w:sz="0" w:space="0" w:color="auto"/>
        <w:left w:val="none" w:sz="0" w:space="0" w:color="auto"/>
        <w:bottom w:val="none" w:sz="0" w:space="0" w:color="auto"/>
        <w:right w:val="none" w:sz="0" w:space="0" w:color="auto"/>
      </w:divBdr>
      <w:divsChild>
        <w:div w:id="1609772505">
          <w:marLeft w:val="0"/>
          <w:marRight w:val="0"/>
          <w:marTop w:val="0"/>
          <w:marBottom w:val="0"/>
          <w:divBdr>
            <w:top w:val="none" w:sz="0" w:space="0" w:color="auto"/>
            <w:left w:val="none" w:sz="0" w:space="0" w:color="auto"/>
            <w:bottom w:val="none" w:sz="0" w:space="0" w:color="auto"/>
            <w:right w:val="none" w:sz="0" w:space="0" w:color="auto"/>
          </w:divBdr>
        </w:div>
        <w:div w:id="90636654">
          <w:marLeft w:val="0"/>
          <w:marRight w:val="0"/>
          <w:marTop w:val="0"/>
          <w:marBottom w:val="0"/>
          <w:divBdr>
            <w:top w:val="none" w:sz="0" w:space="0" w:color="auto"/>
            <w:left w:val="none" w:sz="0" w:space="0" w:color="auto"/>
            <w:bottom w:val="none" w:sz="0" w:space="0" w:color="auto"/>
            <w:right w:val="none" w:sz="0" w:space="0" w:color="auto"/>
          </w:divBdr>
        </w:div>
        <w:div w:id="1521551675">
          <w:marLeft w:val="0"/>
          <w:marRight w:val="0"/>
          <w:marTop w:val="0"/>
          <w:marBottom w:val="0"/>
          <w:divBdr>
            <w:top w:val="none" w:sz="0" w:space="0" w:color="auto"/>
            <w:left w:val="none" w:sz="0" w:space="0" w:color="auto"/>
            <w:bottom w:val="none" w:sz="0" w:space="0" w:color="auto"/>
            <w:right w:val="none" w:sz="0" w:space="0" w:color="auto"/>
          </w:divBdr>
        </w:div>
        <w:div w:id="345592899">
          <w:marLeft w:val="0"/>
          <w:marRight w:val="0"/>
          <w:marTop w:val="0"/>
          <w:marBottom w:val="0"/>
          <w:divBdr>
            <w:top w:val="none" w:sz="0" w:space="0" w:color="auto"/>
            <w:left w:val="none" w:sz="0" w:space="0" w:color="auto"/>
            <w:bottom w:val="none" w:sz="0" w:space="0" w:color="auto"/>
            <w:right w:val="none" w:sz="0" w:space="0" w:color="auto"/>
          </w:divBdr>
        </w:div>
        <w:div w:id="539172016">
          <w:marLeft w:val="0"/>
          <w:marRight w:val="0"/>
          <w:marTop w:val="0"/>
          <w:marBottom w:val="0"/>
          <w:divBdr>
            <w:top w:val="none" w:sz="0" w:space="0" w:color="auto"/>
            <w:left w:val="none" w:sz="0" w:space="0" w:color="auto"/>
            <w:bottom w:val="none" w:sz="0" w:space="0" w:color="auto"/>
            <w:right w:val="none" w:sz="0" w:space="0" w:color="auto"/>
          </w:divBdr>
        </w:div>
        <w:div w:id="203374525">
          <w:marLeft w:val="0"/>
          <w:marRight w:val="0"/>
          <w:marTop w:val="0"/>
          <w:marBottom w:val="0"/>
          <w:divBdr>
            <w:top w:val="none" w:sz="0" w:space="0" w:color="auto"/>
            <w:left w:val="none" w:sz="0" w:space="0" w:color="auto"/>
            <w:bottom w:val="none" w:sz="0" w:space="0" w:color="auto"/>
            <w:right w:val="none" w:sz="0" w:space="0" w:color="auto"/>
          </w:divBdr>
        </w:div>
        <w:div w:id="1057969338">
          <w:marLeft w:val="0"/>
          <w:marRight w:val="0"/>
          <w:marTop w:val="0"/>
          <w:marBottom w:val="0"/>
          <w:divBdr>
            <w:top w:val="none" w:sz="0" w:space="0" w:color="auto"/>
            <w:left w:val="none" w:sz="0" w:space="0" w:color="auto"/>
            <w:bottom w:val="none" w:sz="0" w:space="0" w:color="auto"/>
            <w:right w:val="none" w:sz="0" w:space="0" w:color="auto"/>
          </w:divBdr>
        </w:div>
        <w:div w:id="115682398">
          <w:marLeft w:val="0"/>
          <w:marRight w:val="0"/>
          <w:marTop w:val="0"/>
          <w:marBottom w:val="0"/>
          <w:divBdr>
            <w:top w:val="none" w:sz="0" w:space="0" w:color="auto"/>
            <w:left w:val="none" w:sz="0" w:space="0" w:color="auto"/>
            <w:bottom w:val="none" w:sz="0" w:space="0" w:color="auto"/>
            <w:right w:val="none" w:sz="0" w:space="0" w:color="auto"/>
          </w:divBdr>
        </w:div>
        <w:div w:id="606624191">
          <w:marLeft w:val="0"/>
          <w:marRight w:val="0"/>
          <w:marTop w:val="0"/>
          <w:marBottom w:val="0"/>
          <w:divBdr>
            <w:top w:val="none" w:sz="0" w:space="0" w:color="auto"/>
            <w:left w:val="none" w:sz="0" w:space="0" w:color="auto"/>
            <w:bottom w:val="none" w:sz="0" w:space="0" w:color="auto"/>
            <w:right w:val="none" w:sz="0" w:space="0" w:color="auto"/>
          </w:divBdr>
        </w:div>
        <w:div w:id="696585843">
          <w:marLeft w:val="0"/>
          <w:marRight w:val="0"/>
          <w:marTop w:val="0"/>
          <w:marBottom w:val="0"/>
          <w:divBdr>
            <w:top w:val="none" w:sz="0" w:space="0" w:color="auto"/>
            <w:left w:val="none" w:sz="0" w:space="0" w:color="auto"/>
            <w:bottom w:val="none" w:sz="0" w:space="0" w:color="auto"/>
            <w:right w:val="none" w:sz="0" w:space="0" w:color="auto"/>
          </w:divBdr>
        </w:div>
        <w:div w:id="1712343807">
          <w:marLeft w:val="0"/>
          <w:marRight w:val="0"/>
          <w:marTop w:val="0"/>
          <w:marBottom w:val="0"/>
          <w:divBdr>
            <w:top w:val="none" w:sz="0" w:space="0" w:color="auto"/>
            <w:left w:val="none" w:sz="0" w:space="0" w:color="auto"/>
            <w:bottom w:val="none" w:sz="0" w:space="0" w:color="auto"/>
            <w:right w:val="none" w:sz="0" w:space="0" w:color="auto"/>
          </w:divBdr>
        </w:div>
        <w:div w:id="999893229">
          <w:marLeft w:val="0"/>
          <w:marRight w:val="0"/>
          <w:marTop w:val="0"/>
          <w:marBottom w:val="0"/>
          <w:divBdr>
            <w:top w:val="none" w:sz="0" w:space="0" w:color="auto"/>
            <w:left w:val="none" w:sz="0" w:space="0" w:color="auto"/>
            <w:bottom w:val="none" w:sz="0" w:space="0" w:color="auto"/>
            <w:right w:val="none" w:sz="0" w:space="0" w:color="auto"/>
          </w:divBdr>
        </w:div>
        <w:div w:id="579297151">
          <w:marLeft w:val="0"/>
          <w:marRight w:val="0"/>
          <w:marTop w:val="0"/>
          <w:marBottom w:val="0"/>
          <w:divBdr>
            <w:top w:val="none" w:sz="0" w:space="0" w:color="auto"/>
            <w:left w:val="none" w:sz="0" w:space="0" w:color="auto"/>
            <w:bottom w:val="none" w:sz="0" w:space="0" w:color="auto"/>
            <w:right w:val="none" w:sz="0" w:space="0" w:color="auto"/>
          </w:divBdr>
        </w:div>
        <w:div w:id="1096053394">
          <w:marLeft w:val="0"/>
          <w:marRight w:val="0"/>
          <w:marTop w:val="0"/>
          <w:marBottom w:val="0"/>
          <w:divBdr>
            <w:top w:val="none" w:sz="0" w:space="0" w:color="auto"/>
            <w:left w:val="none" w:sz="0" w:space="0" w:color="auto"/>
            <w:bottom w:val="none" w:sz="0" w:space="0" w:color="auto"/>
            <w:right w:val="none" w:sz="0" w:space="0" w:color="auto"/>
          </w:divBdr>
        </w:div>
        <w:div w:id="1650017833">
          <w:marLeft w:val="0"/>
          <w:marRight w:val="0"/>
          <w:marTop w:val="0"/>
          <w:marBottom w:val="0"/>
          <w:divBdr>
            <w:top w:val="none" w:sz="0" w:space="0" w:color="auto"/>
            <w:left w:val="none" w:sz="0" w:space="0" w:color="auto"/>
            <w:bottom w:val="none" w:sz="0" w:space="0" w:color="auto"/>
            <w:right w:val="none" w:sz="0" w:space="0" w:color="auto"/>
          </w:divBdr>
        </w:div>
        <w:div w:id="994068027">
          <w:marLeft w:val="0"/>
          <w:marRight w:val="0"/>
          <w:marTop w:val="0"/>
          <w:marBottom w:val="0"/>
          <w:divBdr>
            <w:top w:val="none" w:sz="0" w:space="0" w:color="auto"/>
            <w:left w:val="none" w:sz="0" w:space="0" w:color="auto"/>
            <w:bottom w:val="none" w:sz="0" w:space="0" w:color="auto"/>
            <w:right w:val="none" w:sz="0" w:space="0" w:color="auto"/>
          </w:divBdr>
        </w:div>
        <w:div w:id="1513374103">
          <w:marLeft w:val="0"/>
          <w:marRight w:val="0"/>
          <w:marTop w:val="0"/>
          <w:marBottom w:val="0"/>
          <w:divBdr>
            <w:top w:val="none" w:sz="0" w:space="0" w:color="auto"/>
            <w:left w:val="none" w:sz="0" w:space="0" w:color="auto"/>
            <w:bottom w:val="none" w:sz="0" w:space="0" w:color="auto"/>
            <w:right w:val="none" w:sz="0" w:space="0" w:color="auto"/>
          </w:divBdr>
        </w:div>
        <w:div w:id="1179125882">
          <w:marLeft w:val="0"/>
          <w:marRight w:val="0"/>
          <w:marTop w:val="0"/>
          <w:marBottom w:val="0"/>
          <w:divBdr>
            <w:top w:val="none" w:sz="0" w:space="0" w:color="auto"/>
            <w:left w:val="none" w:sz="0" w:space="0" w:color="auto"/>
            <w:bottom w:val="none" w:sz="0" w:space="0" w:color="auto"/>
            <w:right w:val="none" w:sz="0" w:space="0" w:color="auto"/>
          </w:divBdr>
        </w:div>
        <w:div w:id="1191719494">
          <w:marLeft w:val="0"/>
          <w:marRight w:val="0"/>
          <w:marTop w:val="0"/>
          <w:marBottom w:val="0"/>
          <w:divBdr>
            <w:top w:val="none" w:sz="0" w:space="0" w:color="auto"/>
            <w:left w:val="none" w:sz="0" w:space="0" w:color="auto"/>
            <w:bottom w:val="none" w:sz="0" w:space="0" w:color="auto"/>
            <w:right w:val="none" w:sz="0" w:space="0" w:color="auto"/>
          </w:divBdr>
        </w:div>
        <w:div w:id="1070074915">
          <w:marLeft w:val="0"/>
          <w:marRight w:val="0"/>
          <w:marTop w:val="0"/>
          <w:marBottom w:val="0"/>
          <w:divBdr>
            <w:top w:val="none" w:sz="0" w:space="0" w:color="auto"/>
            <w:left w:val="none" w:sz="0" w:space="0" w:color="auto"/>
            <w:bottom w:val="none" w:sz="0" w:space="0" w:color="auto"/>
            <w:right w:val="none" w:sz="0" w:space="0" w:color="auto"/>
          </w:divBdr>
        </w:div>
        <w:div w:id="861164024">
          <w:marLeft w:val="0"/>
          <w:marRight w:val="0"/>
          <w:marTop w:val="0"/>
          <w:marBottom w:val="0"/>
          <w:divBdr>
            <w:top w:val="none" w:sz="0" w:space="0" w:color="auto"/>
            <w:left w:val="none" w:sz="0" w:space="0" w:color="auto"/>
            <w:bottom w:val="none" w:sz="0" w:space="0" w:color="auto"/>
            <w:right w:val="none" w:sz="0" w:space="0" w:color="auto"/>
          </w:divBdr>
        </w:div>
        <w:div w:id="755058768">
          <w:marLeft w:val="0"/>
          <w:marRight w:val="0"/>
          <w:marTop w:val="0"/>
          <w:marBottom w:val="0"/>
          <w:divBdr>
            <w:top w:val="none" w:sz="0" w:space="0" w:color="auto"/>
            <w:left w:val="none" w:sz="0" w:space="0" w:color="auto"/>
            <w:bottom w:val="none" w:sz="0" w:space="0" w:color="auto"/>
            <w:right w:val="none" w:sz="0" w:space="0" w:color="auto"/>
          </w:divBdr>
        </w:div>
        <w:div w:id="1128820000">
          <w:marLeft w:val="0"/>
          <w:marRight w:val="0"/>
          <w:marTop w:val="0"/>
          <w:marBottom w:val="0"/>
          <w:divBdr>
            <w:top w:val="none" w:sz="0" w:space="0" w:color="auto"/>
            <w:left w:val="none" w:sz="0" w:space="0" w:color="auto"/>
            <w:bottom w:val="none" w:sz="0" w:space="0" w:color="auto"/>
            <w:right w:val="none" w:sz="0" w:space="0" w:color="auto"/>
          </w:divBdr>
        </w:div>
        <w:div w:id="319358365">
          <w:marLeft w:val="0"/>
          <w:marRight w:val="0"/>
          <w:marTop w:val="0"/>
          <w:marBottom w:val="0"/>
          <w:divBdr>
            <w:top w:val="none" w:sz="0" w:space="0" w:color="auto"/>
            <w:left w:val="none" w:sz="0" w:space="0" w:color="auto"/>
            <w:bottom w:val="none" w:sz="0" w:space="0" w:color="auto"/>
            <w:right w:val="none" w:sz="0" w:space="0" w:color="auto"/>
          </w:divBdr>
        </w:div>
        <w:div w:id="1482188806">
          <w:marLeft w:val="0"/>
          <w:marRight w:val="0"/>
          <w:marTop w:val="0"/>
          <w:marBottom w:val="0"/>
          <w:divBdr>
            <w:top w:val="none" w:sz="0" w:space="0" w:color="auto"/>
            <w:left w:val="none" w:sz="0" w:space="0" w:color="auto"/>
            <w:bottom w:val="none" w:sz="0" w:space="0" w:color="auto"/>
            <w:right w:val="none" w:sz="0" w:space="0" w:color="auto"/>
          </w:divBdr>
        </w:div>
        <w:div w:id="1381053104">
          <w:marLeft w:val="0"/>
          <w:marRight w:val="0"/>
          <w:marTop w:val="0"/>
          <w:marBottom w:val="0"/>
          <w:divBdr>
            <w:top w:val="none" w:sz="0" w:space="0" w:color="auto"/>
            <w:left w:val="none" w:sz="0" w:space="0" w:color="auto"/>
            <w:bottom w:val="none" w:sz="0" w:space="0" w:color="auto"/>
            <w:right w:val="none" w:sz="0" w:space="0" w:color="auto"/>
          </w:divBdr>
        </w:div>
        <w:div w:id="571428102">
          <w:marLeft w:val="0"/>
          <w:marRight w:val="0"/>
          <w:marTop w:val="0"/>
          <w:marBottom w:val="0"/>
          <w:divBdr>
            <w:top w:val="none" w:sz="0" w:space="0" w:color="auto"/>
            <w:left w:val="none" w:sz="0" w:space="0" w:color="auto"/>
            <w:bottom w:val="none" w:sz="0" w:space="0" w:color="auto"/>
            <w:right w:val="none" w:sz="0" w:space="0" w:color="auto"/>
          </w:divBdr>
        </w:div>
        <w:div w:id="1813208583">
          <w:marLeft w:val="0"/>
          <w:marRight w:val="0"/>
          <w:marTop w:val="0"/>
          <w:marBottom w:val="0"/>
          <w:divBdr>
            <w:top w:val="none" w:sz="0" w:space="0" w:color="auto"/>
            <w:left w:val="none" w:sz="0" w:space="0" w:color="auto"/>
            <w:bottom w:val="none" w:sz="0" w:space="0" w:color="auto"/>
            <w:right w:val="none" w:sz="0" w:space="0" w:color="auto"/>
          </w:divBdr>
        </w:div>
        <w:div w:id="1251546650">
          <w:marLeft w:val="0"/>
          <w:marRight w:val="0"/>
          <w:marTop w:val="0"/>
          <w:marBottom w:val="0"/>
          <w:divBdr>
            <w:top w:val="none" w:sz="0" w:space="0" w:color="auto"/>
            <w:left w:val="none" w:sz="0" w:space="0" w:color="auto"/>
            <w:bottom w:val="none" w:sz="0" w:space="0" w:color="auto"/>
            <w:right w:val="none" w:sz="0" w:space="0" w:color="auto"/>
          </w:divBdr>
        </w:div>
        <w:div w:id="1797600454">
          <w:marLeft w:val="0"/>
          <w:marRight w:val="0"/>
          <w:marTop w:val="0"/>
          <w:marBottom w:val="0"/>
          <w:divBdr>
            <w:top w:val="none" w:sz="0" w:space="0" w:color="auto"/>
            <w:left w:val="none" w:sz="0" w:space="0" w:color="auto"/>
            <w:bottom w:val="none" w:sz="0" w:space="0" w:color="auto"/>
            <w:right w:val="none" w:sz="0" w:space="0" w:color="auto"/>
          </w:divBdr>
        </w:div>
        <w:div w:id="1780449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6525</Words>
  <Characters>3720</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Пискун Антон</dc:creator>
  <cp:keywords/>
  <dc:description/>
  <cp:lastModifiedBy>Пискун Антон</cp:lastModifiedBy>
  <cp:revision>1</cp:revision>
  <dcterms:created xsi:type="dcterms:W3CDTF">2018-06-26T06:10:00Z</dcterms:created>
  <dcterms:modified xsi:type="dcterms:W3CDTF">2018-06-26T06:11:00Z</dcterms:modified>
</cp:coreProperties>
</file>