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p>
    <w:p w:rsidR="0084152A" w:rsidRPr="0084152A" w:rsidRDefault="0084152A" w:rsidP="0084152A">
      <w:pPr>
        <w:pBdr>
          <w:bottom w:val="single" w:sz="6" w:space="11" w:color="DDE6EE"/>
        </w:pBdr>
        <w:shd w:val="clear" w:color="auto" w:fill="FFFFFF"/>
        <w:spacing w:after="225" w:line="240" w:lineRule="auto"/>
        <w:outlineLvl w:val="0"/>
        <w:rPr>
          <w:rFonts w:ascii="Arial" w:eastAsia="Times New Roman" w:hAnsi="Arial" w:cs="Arial"/>
          <w:color w:val="333333"/>
          <w:kern w:val="36"/>
          <w:sz w:val="36"/>
          <w:szCs w:val="36"/>
          <w:lang w:eastAsia="uk-UA"/>
        </w:rPr>
      </w:pPr>
      <w:r w:rsidRPr="0084152A">
        <w:rPr>
          <w:rFonts w:ascii="Arial" w:eastAsia="Times New Roman" w:hAnsi="Arial" w:cs="Arial"/>
          <w:color w:val="333333"/>
          <w:kern w:val="36"/>
          <w:sz w:val="36"/>
          <w:szCs w:val="36"/>
          <w:lang w:eastAsia="uk-UA"/>
        </w:rPr>
        <w:t>Л</w:t>
      </w:r>
      <w:bookmarkStart w:id="0" w:name="_GoBack"/>
      <w:bookmarkEnd w:id="0"/>
      <w:r w:rsidRPr="0084152A">
        <w:rPr>
          <w:rFonts w:ascii="Arial" w:eastAsia="Times New Roman" w:hAnsi="Arial" w:cs="Arial"/>
          <w:color w:val="333333"/>
          <w:kern w:val="36"/>
          <w:sz w:val="36"/>
          <w:szCs w:val="36"/>
          <w:lang w:eastAsia="uk-UA"/>
        </w:rPr>
        <w:t>ист ДФС від 11.11.2016 № 24342/6/99-99-15-02-02-15</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Державна фіскальна служба України розглянула лист щодо розрахунку фінансового результату до оподаткування для платників податку на прибуток, що перейшли із спрощеної системи оподаткування на загальну, та, керуючись ст. 52 Податкового кодексу України (далі – Кодекс), повідомляє.</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Пунктом 44.2 ст. 44 Кодексу передбачено, що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Відповідно до п. 137.1 ст. 137 Кодексу податок нараховується платником самостійно за ставкою, визначеною ст. 136 Кодексу, від бази оподаткування, встановленою згідно зі ст. 135 цього Кодексу.</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Базою оподаткування є грошове вираження об’єкта оподаткування, визначеного згідно із ст. 134 Кодексу з урахуванням положень Кодексу (п. 135.1 ст. 135 Кодексу).</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xml:space="preserve">Відповідно до </w:t>
      </w:r>
      <w:proofErr w:type="spellStart"/>
      <w:r>
        <w:rPr>
          <w:rFonts w:ascii="Arial" w:hAnsi="Arial" w:cs="Arial"/>
          <w:color w:val="333333"/>
          <w:sz w:val="21"/>
          <w:szCs w:val="21"/>
        </w:rPr>
        <w:t>п.п</w:t>
      </w:r>
      <w:proofErr w:type="spellEnd"/>
      <w:r>
        <w:rPr>
          <w:rFonts w:ascii="Arial" w:hAnsi="Arial" w:cs="Arial"/>
          <w:color w:val="333333"/>
          <w:sz w:val="21"/>
          <w:szCs w:val="21"/>
        </w:rPr>
        <w:t>. 134.1.1 п. 134.1 ст. 134 Кодексу об’єктом оподаткування податком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розділу ІІІ Кодексу.</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Фінансовий результат до оподаткування формується згідно з правилами бухгалтерського обліку, у тому числі за операціями з надання послуг під час перебування на спрощеній системі оподаткування у разі їх оплати при переході на загальну систему оподаткування, та у разі отримання оплати за послуги на спрощеній системі оподаткування і надання таких послуг під час перебування на загальній системі оподаткування.</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Розділом III податок на прибуток підприємств Кодексу не передбачено коригування фінансового результату до оподаткування на різниці, що виникають за такими операціями.</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Платники єдиного податку, які з 01 січня поточного року або пізніше переходять на загальну систему оподаткування, сплачують податок на прибуток на підставі податкової декларації за річний податковий (звітний) період (як новостворені), який для них починається з дати переходу на загальну систему та закінчується 31 грудня такого року, враховуючи положення абзацу "а" п. 137.5 ст. 137 Кодексу.</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При декларуванні податку на прибуток за 2016 рік, у разі переходу на загальну систему оподаткування з IV кварталу 2016 року, фінансовий результат до оподаткування, визначається за правилами бухгалтерського обліку за IV квартал 2016 року</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При цьому, враховуючи особливості визначення об’єкта оподаткування податком на прибуток, такий платник податку разом з річною декларацією з податку на прибуток підприємств повинен подати фінансову звітність за 9 місяців та 2016 рік.</w:t>
      </w:r>
    </w:p>
    <w:p w:rsidR="0084152A" w:rsidRDefault="0084152A" w:rsidP="0084152A">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Регулювання питань методології бухгалтерського обліку та фінансової звітності здійснюється Міністерством фінансів України, яке затверджує національні положення (стандарти) бухгалтерського обліку, інші нормативно-правові акти щодо ведення бухгалтерського обліку та складання фінансової звітності (п. 2 ст. 6 Закону України «Про бухгалтерський облік та фінансову звітність в Україні»).</w:t>
      </w:r>
    </w:p>
    <w:p w:rsidR="00632EB7" w:rsidRDefault="00632EB7"/>
    <w:sectPr w:rsidR="00632E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2A"/>
    <w:rsid w:val="00632EB7"/>
    <w:rsid w:val="00841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9F7D4-023B-453E-9404-808323F3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5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4152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44343">
      <w:bodyDiv w:val="1"/>
      <w:marLeft w:val="0"/>
      <w:marRight w:val="0"/>
      <w:marTop w:val="0"/>
      <w:marBottom w:val="0"/>
      <w:divBdr>
        <w:top w:val="none" w:sz="0" w:space="0" w:color="auto"/>
        <w:left w:val="none" w:sz="0" w:space="0" w:color="auto"/>
        <w:bottom w:val="none" w:sz="0" w:space="0" w:color="auto"/>
        <w:right w:val="none" w:sz="0" w:space="0" w:color="auto"/>
      </w:divBdr>
    </w:div>
    <w:div w:id="21473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2082</Words>
  <Characters>1187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2018-07-23T11:11:00Z</dcterms:created>
  <dcterms:modified xsi:type="dcterms:W3CDTF">2018-07-23T11:11:00Z</dcterms:modified>
</cp:coreProperties>
</file>