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5" w:rsidRPr="00FD16E5" w:rsidRDefault="00FD16E5" w:rsidP="00FD16E5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 w:cstheme="minorHAnsi"/>
          <w:color w:val="333333"/>
          <w:sz w:val="16"/>
          <w:szCs w:val="16"/>
          <w:lang w:eastAsia="ru-RU"/>
        </w:rPr>
      </w:pPr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Додаток 1</w:t>
      </w:r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br/>
        <w:t xml:space="preserve">до Порядку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реєстрації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та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застосування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br/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реєстраторів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розрахункових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операцій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,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що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застосовуються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br/>
        <w:t xml:space="preserve">для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реєстрації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розрахункових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операцій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за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товари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(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послуги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)</w:t>
      </w:r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br/>
        <w:t xml:space="preserve">(пункт 4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глави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2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розділу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II)</w:t>
      </w:r>
    </w:p>
    <w:p w:rsidR="00FD16E5" w:rsidRPr="00FD16E5" w:rsidRDefault="00FD16E5" w:rsidP="00FD16E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33333"/>
          <w:sz w:val="16"/>
          <w:szCs w:val="16"/>
          <w:lang w:eastAsia="ru-RU"/>
        </w:rPr>
      </w:pPr>
      <w:bookmarkStart w:id="0" w:name="_GoBack"/>
      <w:r w:rsidRPr="00FD16E5">
        <w:rPr>
          <w:rFonts w:eastAsia="Times New Roman" w:cstheme="minorHAnsi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Форма № 1-РРО</w:t>
      </w:r>
    </w:p>
    <w:bookmarkEnd w:id="0"/>
    <w:p w:rsidR="00FD16E5" w:rsidRPr="00FD16E5" w:rsidRDefault="00FD16E5" w:rsidP="00FD16E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33333"/>
          <w:sz w:val="16"/>
          <w:szCs w:val="16"/>
          <w:lang w:eastAsia="ru-RU"/>
        </w:rPr>
      </w:pP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Реєстрація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в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контролюючому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органі</w:t>
      </w:r>
      <w:proofErr w:type="spellEnd"/>
      <w:r w:rsidRPr="00FD16E5">
        <w:rPr>
          <w:rFonts w:eastAsia="Times New Roman" w:cstheme="minorHAnsi"/>
          <w:color w:val="333333"/>
          <w:sz w:val="16"/>
          <w:szCs w:val="16"/>
          <w:lang w:eastAsia="ru-RU"/>
        </w:rPr>
        <w:t>: дата _________________ номер __________________</w:t>
      </w:r>
    </w:p>
    <w:p w:rsidR="00FD16E5" w:rsidRPr="00FD16E5" w:rsidRDefault="00FD16E5" w:rsidP="00FD16E5">
      <w:pPr>
        <w:shd w:val="clear" w:color="auto" w:fill="FFFFFF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ЗАЯВА</w:t>
      </w:r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  <w:t xml:space="preserve">про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реєстрацію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реєстрат</w:t>
      </w:r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ора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розрахункових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операцій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F414D" wp14:editId="6FA8F9C4">
            <wp:extent cx="6015562" cy="6257925"/>
            <wp:effectExtent l="0" t="0" r="4445" b="0"/>
            <wp:docPr id="6" name="Рисунок 6" descr="http://document.vobu.ua/wp-content/uploads/2021/09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ument.vobu.ua/wp-content/uploads/2021/09/image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62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E3AE6" wp14:editId="02D65B4E">
            <wp:extent cx="6241432" cy="7391400"/>
            <wp:effectExtent l="0" t="0" r="6985" b="0"/>
            <wp:docPr id="5" name="Рисунок 5" descr="http://document.vobu.ua/wp-content/uploads/2021/09/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ument.vobu.ua/wp-content/uploads/2021/09/image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32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E5" w:rsidRPr="00FD16E5" w:rsidRDefault="00FD16E5" w:rsidP="00FD16E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1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</w:t>
      </w:r>
      <w:r w:rsidRPr="00FD1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D16E5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Серія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(за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наявності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) та номер паспорта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зазначаються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фізичними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особами – </w:t>
      </w:r>
      <w:proofErr w:type="spellStart"/>
      <w:proofErr w:type="gram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</w:t>
      </w:r>
      <w:proofErr w:type="gram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ідприємцями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які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мають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відмітку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паспорті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 право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здійснювати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платежі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серією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та номером паспорта.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16E5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Розділ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заповнюється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кількості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яка є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достатньою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надання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даних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господарські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одиниці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де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використовуватиметься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резервний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РРО.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16E5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Ідентифікатор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об’єкта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оподаткування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заповнюється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згідно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з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повідомленням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такий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об’єкт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оподаткування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поданим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контролюючого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органу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відповідно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вимог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пункту 63.3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статті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63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Податкового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кодексу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України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16E5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Графа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заповнюється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наявності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у РРО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зовнішнього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модема.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16E5">
        <w:rPr>
          <w:rFonts w:ascii="inherit" w:eastAsia="Times New Roman" w:hAnsi="inherit" w:cs="Helvetica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Реєстраційний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номер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екземпляра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відповідно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Реєстру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екземплярів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реєстраторів</w:t>
      </w:r>
      <w:proofErr w:type="spellEnd"/>
      <w:proofErr w:type="gram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розрахункових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операцій</w:t>
      </w:r>
      <w:proofErr w:type="spellEnd"/>
      <w:r w:rsidRPr="00FD16E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FD16E5" w:rsidRDefault="00FD16E5" w:rsidP="00FD16E5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</w:p>
    <w:p w:rsidR="00FD16E5" w:rsidRPr="00FD16E5" w:rsidRDefault="00FD16E5" w:rsidP="00FD16E5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Аркуш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2</w:t>
      </w:r>
    </w:p>
    <w:p w:rsidR="00FD16E5" w:rsidRPr="00FD16E5" w:rsidRDefault="00FD16E5" w:rsidP="00FD16E5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Додаток 1</w:t>
      </w:r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 xml:space="preserve">до Порядку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реєстрації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,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ведення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реєстру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та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застосування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програмних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реєстраторів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розрахункових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операцій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 xml:space="preserve">(пункт 3 </w:t>
      </w:r>
      <w:proofErr w:type="spellStart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розділу</w:t>
      </w:r>
      <w:proofErr w:type="spellEnd"/>
      <w:r w:rsidRPr="00FD16E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II)</w:t>
      </w:r>
    </w:p>
    <w:p w:rsidR="00FD16E5" w:rsidRPr="00FD16E5" w:rsidRDefault="00FD16E5" w:rsidP="00FD16E5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6E5">
        <w:rPr>
          <w:rFonts w:ascii="inherit" w:eastAsia="Times New Roman" w:hAnsi="inherit" w:cs="Helvetica"/>
          <w:b/>
          <w:bCs/>
          <w:color w:val="333333"/>
          <w:sz w:val="16"/>
          <w:szCs w:val="16"/>
          <w:bdr w:val="none" w:sz="0" w:space="0" w:color="auto" w:frame="1"/>
          <w:lang w:eastAsia="ru-RU"/>
        </w:rPr>
        <w:t>Форма № 1-ПРРО</w:t>
      </w:r>
    </w:p>
    <w:p w:rsidR="00FD16E5" w:rsidRPr="00FD16E5" w:rsidRDefault="00FD16E5" w:rsidP="00FD16E5">
      <w:pPr>
        <w:shd w:val="clear" w:color="auto" w:fill="FFFFFF"/>
        <w:spacing w:before="240" w:after="12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ЗАЯВА</w:t>
      </w:r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  <w:t xml:space="preserve">про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реєстрацію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програмного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реєстратора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розрахункових</w:t>
      </w:r>
      <w:proofErr w:type="spellEnd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операцій</w:t>
      </w:r>
      <w:proofErr w:type="spellEnd"/>
    </w:p>
    <w:p w:rsidR="00FD16E5" w:rsidRPr="00FD16E5" w:rsidRDefault="00FD16E5" w:rsidP="00F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B6530" wp14:editId="2E25AC9E">
            <wp:extent cx="6353175" cy="6184113"/>
            <wp:effectExtent l="0" t="0" r="0" b="7620"/>
            <wp:docPr id="4" name="Рисунок 4" descr="http://document.vobu.ua/wp-content/uploads/2021/09/imag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ument.vobu.ua/wp-content/uploads/2021/09/image-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1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1E" w:rsidRPr="00FD16E5" w:rsidRDefault="00FD16E5" w:rsidP="00FD16E5">
      <w:pPr>
        <w:shd w:val="clear" w:color="auto" w:fill="FFFFFF"/>
        <w:spacing w:after="300" w:line="240" w:lineRule="auto"/>
        <w:textAlignment w:val="baseline"/>
        <w:rPr>
          <w:sz w:val="20"/>
          <w:szCs w:val="20"/>
        </w:rPr>
      </w:pPr>
      <w:r w:rsidRPr="00FD1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</w:t>
      </w:r>
      <w:r w:rsidRPr="00FD1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*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Серія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 номер паспорта / номер ID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картки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(для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фізичних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осіб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які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через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свої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рел</w:t>
      </w:r>
      <w:proofErr w:type="gram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ігійні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переконання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відмовились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прийняття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реєстраційного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номера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облікової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картки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платника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податків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офіційно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повідомили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відповідний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контролюючий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орган і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мають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відповідну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відмітку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паспорті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**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Ідентифікатор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об’єкта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оподаткування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заповнюється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згідно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повідомленням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такий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об’єкт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оподаткування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поданим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контролюючого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органу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відповідно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вимог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пункту 63.3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статті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63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Податкового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кодексу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України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*** Не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заповнюється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</w:t>
      </w:r>
      <w:proofErr w:type="gram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реєстрації</w:t>
      </w:r>
      <w:proofErr w:type="spellEnd"/>
      <w:r w:rsidRPr="00FD16E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ПРРО.</w:t>
      </w:r>
    </w:p>
    <w:sectPr w:rsidR="009C311E" w:rsidRPr="00FD16E5" w:rsidSect="00FD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5"/>
    <w:rsid w:val="009C311E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right">
    <w:name w:val="has-text-align-right"/>
    <w:basedOn w:val="a"/>
    <w:rsid w:val="00F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6E5"/>
    <w:rPr>
      <w:b/>
      <w:bCs/>
    </w:rPr>
  </w:style>
  <w:style w:type="paragraph" w:styleId="a4">
    <w:name w:val="Normal (Web)"/>
    <w:basedOn w:val="a"/>
    <w:uiPriority w:val="99"/>
    <w:semiHidden/>
    <w:unhideWhenUsed/>
    <w:rsid w:val="00F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right">
    <w:name w:val="has-text-align-right"/>
    <w:basedOn w:val="a"/>
    <w:rsid w:val="00F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6E5"/>
    <w:rPr>
      <w:b/>
      <w:bCs/>
    </w:rPr>
  </w:style>
  <w:style w:type="paragraph" w:styleId="a4">
    <w:name w:val="Normal (Web)"/>
    <w:basedOn w:val="a"/>
    <w:uiPriority w:val="99"/>
    <w:semiHidden/>
    <w:unhideWhenUsed/>
    <w:rsid w:val="00F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2021-09-17T08:53:00Z</dcterms:created>
  <dcterms:modified xsi:type="dcterms:W3CDTF">2021-09-17T08:56:00Z</dcterms:modified>
</cp:coreProperties>
</file>