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ЗАТВЕРДЖЕНО</w:t>
      </w:r>
      <w:r w:rsidRPr="00A117DF">
        <w:rPr>
          <w:rFonts w:ascii="IBM Plex Serif" w:eastAsia="Times New Roman" w:hAnsi="IBM Plex Serif" w:cs="Times New Roman"/>
          <w:sz w:val="24"/>
          <w:szCs w:val="24"/>
          <w:lang w:eastAsia="ru-RU"/>
        </w:rPr>
        <w:br/>
        <w:t>Наказ Міністерства фінансів України</w:t>
      </w:r>
      <w:r w:rsidRPr="00A117DF">
        <w:rPr>
          <w:rFonts w:ascii="IBM Plex Serif" w:eastAsia="Times New Roman" w:hAnsi="IBM Plex Serif" w:cs="Times New Roman"/>
          <w:sz w:val="24"/>
          <w:szCs w:val="24"/>
          <w:lang w:eastAsia="ru-RU"/>
        </w:rPr>
        <w:br/>
        <w:t>29 жовтня 2020 року N 649</w:t>
      </w:r>
    </w:p>
    <w:p w:rsidR="00582639" w:rsidRPr="00A117DF" w:rsidRDefault="00582639" w:rsidP="00582639">
      <w:pPr>
        <w:shd w:val="clear" w:color="auto" w:fill="FFFFFF"/>
        <w:spacing w:after="0" w:line="240" w:lineRule="auto"/>
        <w:jc w:val="center"/>
        <w:outlineLvl w:val="2"/>
        <w:rPr>
          <w:rFonts w:ascii="inherit" w:eastAsia="Times New Roman" w:hAnsi="inherit" w:cs="Times New Roman"/>
          <w:b/>
          <w:bCs/>
          <w:sz w:val="30"/>
          <w:szCs w:val="30"/>
          <w:lang w:val="uk-UA" w:eastAsia="ru-RU"/>
        </w:rPr>
      </w:pPr>
      <w:r w:rsidRPr="00A117DF">
        <w:rPr>
          <w:rFonts w:ascii="inherit" w:eastAsia="Times New Roman" w:hAnsi="inherit" w:cs="Times New Roman"/>
          <w:b/>
          <w:bCs/>
          <w:sz w:val="30"/>
          <w:szCs w:val="30"/>
          <w:lang w:eastAsia="ru-RU"/>
        </w:rPr>
        <w:t>Зміни</w:t>
      </w:r>
      <w:r w:rsidRPr="00A117DF">
        <w:rPr>
          <w:rFonts w:ascii="inherit" w:eastAsia="Times New Roman" w:hAnsi="inherit" w:cs="Times New Roman"/>
          <w:b/>
          <w:bCs/>
          <w:sz w:val="30"/>
          <w:szCs w:val="30"/>
          <w:lang w:val="uk-UA" w:eastAsia="ru-RU"/>
        </w:rPr>
        <w:t xml:space="preserve"> </w:t>
      </w:r>
      <w:r w:rsidRPr="00A117DF">
        <w:rPr>
          <w:rFonts w:ascii="inherit" w:eastAsia="Times New Roman" w:hAnsi="inherit" w:cs="Times New Roman"/>
          <w:b/>
          <w:bCs/>
          <w:sz w:val="30"/>
          <w:szCs w:val="30"/>
          <w:lang w:eastAsia="ru-RU"/>
        </w:rPr>
        <w:t>до форми</w:t>
      </w:r>
    </w:p>
    <w:p w:rsidR="00582639" w:rsidRPr="00A117DF" w:rsidRDefault="00582639" w:rsidP="00582639">
      <w:pPr>
        <w:shd w:val="clear" w:color="auto" w:fill="FFFFFF"/>
        <w:spacing w:after="0" w:line="240" w:lineRule="auto"/>
        <w:outlineLvl w:val="2"/>
        <w:rPr>
          <w:rFonts w:ascii="inherit" w:eastAsia="Times New Roman" w:hAnsi="inherit" w:cs="Times New Roman"/>
          <w:b/>
          <w:bCs/>
          <w:sz w:val="30"/>
          <w:szCs w:val="30"/>
          <w:lang w:eastAsia="ru-RU"/>
        </w:rPr>
      </w:pPr>
      <w:bookmarkStart w:id="0" w:name="_GoBack"/>
      <w:r w:rsidRPr="00A117DF">
        <w:rPr>
          <w:rFonts w:ascii="inherit" w:eastAsia="Times New Roman" w:hAnsi="inherit" w:cs="Times New Roman"/>
          <w:b/>
          <w:bCs/>
          <w:sz w:val="30"/>
          <w:szCs w:val="30"/>
          <w:lang w:eastAsia="ru-RU"/>
        </w:rPr>
        <w:t xml:space="preserve">Податкової декларації з податку на прибуток </w:t>
      </w:r>
      <w:proofErr w:type="gramStart"/>
      <w:r w:rsidRPr="00A117DF">
        <w:rPr>
          <w:rFonts w:ascii="inherit" w:eastAsia="Times New Roman" w:hAnsi="inherit" w:cs="Times New Roman"/>
          <w:b/>
          <w:bCs/>
          <w:sz w:val="30"/>
          <w:szCs w:val="30"/>
          <w:lang w:eastAsia="ru-RU"/>
        </w:rPr>
        <w:t>п</w:t>
      </w:r>
      <w:proofErr w:type="gramEnd"/>
      <w:r w:rsidRPr="00A117DF">
        <w:rPr>
          <w:rFonts w:ascii="inherit" w:eastAsia="Times New Roman" w:hAnsi="inherit" w:cs="Times New Roman"/>
          <w:b/>
          <w:bCs/>
          <w:sz w:val="30"/>
          <w:szCs w:val="30"/>
          <w:lang w:eastAsia="ru-RU"/>
        </w:rPr>
        <w:t>ідприємств</w:t>
      </w:r>
      <w:bookmarkEnd w:id="0"/>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1. У Декларації: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1) </w:t>
      </w:r>
      <w:proofErr w:type="gramStart"/>
      <w:r w:rsidRPr="00A117DF">
        <w:rPr>
          <w:rFonts w:ascii="IBM Plex Serif" w:eastAsia="Times New Roman" w:hAnsi="IBM Plex Serif" w:cs="Times New Roman"/>
          <w:sz w:val="24"/>
          <w:szCs w:val="24"/>
          <w:lang w:eastAsia="ru-RU"/>
        </w:rPr>
        <w:t>п</w:t>
      </w:r>
      <w:proofErr w:type="gramEnd"/>
      <w:r w:rsidRPr="00A117DF">
        <w:rPr>
          <w:rFonts w:ascii="IBM Plex Serif" w:eastAsia="Times New Roman" w:hAnsi="IBM Plex Serif" w:cs="Times New Roman"/>
          <w:sz w:val="24"/>
          <w:szCs w:val="24"/>
          <w:lang w:eastAsia="ru-RU"/>
        </w:rPr>
        <w:t>ісля рядка 8 доповнити новим рядком 9 такого змісту:</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175"/>
        <w:gridCol w:w="487"/>
        <w:gridCol w:w="487"/>
        <w:gridCol w:w="300"/>
        <w:gridCol w:w="487"/>
        <w:gridCol w:w="487"/>
        <w:gridCol w:w="487"/>
        <w:gridCol w:w="487"/>
        <w:gridCol w:w="394"/>
      </w:tblGrid>
      <w:tr w:rsidR="00582639" w:rsidRPr="00A117DF" w:rsidTr="00582639">
        <w:trPr>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9</w:t>
            </w:r>
          </w:p>
        </w:tc>
        <w:tc>
          <w:tcPr>
            <w:tcW w:w="2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Повне найменування інституту спільного інвестування</w:t>
            </w:r>
            <w:proofErr w:type="gramStart"/>
            <w:r w:rsidRPr="00A117DF">
              <w:rPr>
                <w:rFonts w:ascii="Times New Roman" w:eastAsia="Times New Roman" w:hAnsi="Times New Roman" w:cs="Times New Roman"/>
                <w:sz w:val="18"/>
                <w:szCs w:val="18"/>
                <w:vertAlign w:val="superscript"/>
                <w:lang w:eastAsia="ru-RU"/>
              </w:rPr>
              <w:t>2</w:t>
            </w:r>
            <w:proofErr w:type="gramEnd"/>
            <w:r w:rsidRPr="00A117DF">
              <w:rPr>
                <w:rFonts w:ascii="Times New Roman" w:eastAsia="Times New Roman" w:hAnsi="Times New Roman" w:cs="Times New Roman"/>
                <w:sz w:val="18"/>
                <w:szCs w:val="18"/>
                <w:vertAlign w:val="superscript"/>
                <w:lang w:eastAsia="ru-RU"/>
              </w:rPr>
              <w:br/>
            </w:r>
            <w:r w:rsidRPr="00A117DF">
              <w:rPr>
                <w:rFonts w:ascii="Times New Roman" w:eastAsia="Times New Roman" w:hAnsi="Times New Roman" w:cs="Times New Roman"/>
                <w:sz w:val="24"/>
                <w:szCs w:val="24"/>
                <w:lang w:eastAsia="ru-RU"/>
              </w:rPr>
              <w:t>___________________________________________</w:t>
            </w:r>
            <w:r w:rsidRPr="00A117DF">
              <w:rPr>
                <w:rFonts w:ascii="Times New Roman" w:eastAsia="Times New Roman" w:hAnsi="Times New Roman" w:cs="Times New Roman"/>
                <w:sz w:val="24"/>
                <w:szCs w:val="24"/>
                <w:lang w:eastAsia="ru-RU"/>
              </w:rPr>
              <w:br/>
              <w:t>___________________________________________</w:t>
            </w:r>
            <w:r w:rsidRPr="00A117DF">
              <w:rPr>
                <w:rFonts w:ascii="Times New Roman" w:eastAsia="Times New Roman" w:hAnsi="Times New Roman" w:cs="Times New Roman"/>
                <w:sz w:val="24"/>
                <w:szCs w:val="24"/>
                <w:lang w:eastAsia="ru-RU"/>
              </w:rPr>
              <w:br/>
              <w:t>___________________________________________</w:t>
            </w:r>
            <w:r w:rsidRPr="00A117DF">
              <w:rPr>
                <w:rFonts w:ascii="Times New Roman" w:eastAsia="Times New Roman" w:hAnsi="Times New Roman" w:cs="Times New Roman"/>
                <w:sz w:val="24"/>
                <w:szCs w:val="24"/>
                <w:lang w:eastAsia="ru-RU"/>
              </w:rPr>
              <w:br/>
              <w:t>___________________________________________</w:t>
            </w:r>
            <w:r w:rsidRPr="00A117DF">
              <w:rPr>
                <w:rFonts w:ascii="Times New Roman" w:eastAsia="Times New Roman" w:hAnsi="Times New Roman" w:cs="Times New Roman"/>
                <w:sz w:val="24"/>
                <w:szCs w:val="24"/>
                <w:lang w:eastAsia="ru-RU"/>
              </w:rPr>
              <w:br/>
              <w:t>___________________________________________</w:t>
            </w:r>
            <w:r w:rsidRPr="00A117DF">
              <w:rPr>
                <w:rFonts w:ascii="Times New Roman" w:eastAsia="Times New Roman" w:hAnsi="Times New Roman" w:cs="Times New Roman"/>
                <w:sz w:val="24"/>
                <w:szCs w:val="24"/>
                <w:lang w:eastAsia="ru-RU"/>
              </w:rPr>
              <w:br/>
              <w:t>___________________________________________</w:t>
            </w:r>
          </w:p>
        </w:tc>
        <w:tc>
          <w:tcPr>
            <w:tcW w:w="22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Реєстраційний код інституту спільного інвестування (за даними Єдиного державного реєстру інститутів спільного інвестування, ведення якого здійснюється Національною комісією з цінних папері</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 xml:space="preserve"> та фондового ринку)</w:t>
            </w:r>
            <w:r w:rsidRPr="00A117DF">
              <w:rPr>
                <w:rFonts w:ascii="Times New Roman" w:eastAsia="Times New Roman" w:hAnsi="Times New Roman" w:cs="Times New Roman"/>
                <w:sz w:val="18"/>
                <w:szCs w:val="18"/>
                <w:vertAlign w:val="superscript"/>
                <w:lang w:eastAsia="ru-RU"/>
              </w:rPr>
              <w:t>2</w:t>
            </w:r>
          </w:p>
        </w:tc>
      </w:tr>
      <w:tr w:rsidR="00582639" w:rsidRPr="00A117DF" w:rsidTr="0058263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У зв'язку з цим рядок 9 вважати відповідно рядком 10;</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2) </w:t>
      </w:r>
      <w:proofErr w:type="gramStart"/>
      <w:r w:rsidRPr="00A117DF">
        <w:rPr>
          <w:rFonts w:ascii="IBM Plex Serif" w:eastAsia="Times New Roman" w:hAnsi="IBM Plex Serif" w:cs="Times New Roman"/>
          <w:sz w:val="24"/>
          <w:szCs w:val="24"/>
          <w:lang w:eastAsia="ru-RU"/>
        </w:rPr>
        <w:t>у</w:t>
      </w:r>
      <w:proofErr w:type="gramEnd"/>
      <w:r w:rsidRPr="00A117DF">
        <w:rPr>
          <w:rFonts w:ascii="IBM Plex Serif" w:eastAsia="Times New Roman" w:hAnsi="IBM Plex Serif" w:cs="Times New Roman"/>
          <w:sz w:val="24"/>
          <w:szCs w:val="24"/>
          <w:lang w:eastAsia="ru-RU"/>
        </w:rPr>
        <w:t xml:space="preserve"> рядку 10:</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позицію:</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6"/>
        <w:gridCol w:w="750"/>
        <w:gridCol w:w="7965"/>
      </w:tblGrid>
      <w:tr w:rsidR="00582639" w:rsidRPr="00A117DF" w:rsidTr="00582639">
        <w:trPr>
          <w:jc w:val="center"/>
        </w:trPr>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платника єдиного податку</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викласти в такій редакції: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6"/>
        <w:gridCol w:w="750"/>
        <w:gridCol w:w="7965"/>
      </w:tblGrid>
      <w:tr w:rsidR="00582639" w:rsidRPr="00A117DF" w:rsidTr="00582639">
        <w:trPr>
          <w:jc w:val="center"/>
        </w:trPr>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суб'єкта господарювання - юридичної особи, яка обрала спрощену систему оподаткування</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доповнити новими позиціями такого змісту:</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6"/>
        <w:gridCol w:w="750"/>
        <w:gridCol w:w="7965"/>
      </w:tblGrid>
      <w:tr w:rsidR="00582639" w:rsidRPr="00A117DF" w:rsidTr="00582639">
        <w:trPr>
          <w:jc w:val="center"/>
        </w:trPr>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фізичної особи -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ідприємця, у тому числі такої, яка обрала спрощену систему оподаткування, або фізичної особи, яка провадить незалежну професійну діяльність</w:t>
            </w:r>
          </w:p>
        </w:tc>
      </w:tr>
      <w:tr w:rsidR="00582639" w:rsidRPr="00A117DF" w:rsidTr="00582639">
        <w:trPr>
          <w:jc w:val="center"/>
        </w:trPr>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іноземної компанії</w:t>
            </w:r>
          </w:p>
        </w:tc>
      </w:tr>
      <w:tr w:rsidR="00582639" w:rsidRPr="00A117DF" w:rsidTr="00582639">
        <w:trPr>
          <w:jc w:val="center"/>
        </w:trPr>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інституту спільного інвестування у вигляді утворення без статусу юридичної особи</w:t>
            </w:r>
            <w:proofErr w:type="gramStart"/>
            <w:r w:rsidRPr="00A117DF">
              <w:rPr>
                <w:rFonts w:ascii="Times New Roman" w:eastAsia="Times New Roman" w:hAnsi="Times New Roman" w:cs="Times New Roman"/>
                <w:sz w:val="18"/>
                <w:szCs w:val="18"/>
                <w:vertAlign w:val="superscript"/>
                <w:lang w:eastAsia="ru-RU"/>
              </w:rPr>
              <w:t>2</w:t>
            </w:r>
            <w:proofErr w:type="gramEnd"/>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3) у показниках:</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proofErr w:type="gramStart"/>
      <w:r w:rsidRPr="00A117DF">
        <w:rPr>
          <w:rFonts w:ascii="IBM Plex Serif" w:eastAsia="Times New Roman" w:hAnsi="IBM Plex Serif" w:cs="Times New Roman"/>
          <w:sz w:val="24"/>
          <w:szCs w:val="24"/>
          <w:lang w:eastAsia="ru-RU"/>
        </w:rPr>
        <w:t>п</w:t>
      </w:r>
      <w:proofErr w:type="gramEnd"/>
      <w:r w:rsidRPr="00A117DF">
        <w:rPr>
          <w:rFonts w:ascii="IBM Plex Serif" w:eastAsia="Times New Roman" w:hAnsi="IBM Plex Serif" w:cs="Times New Roman"/>
          <w:sz w:val="24"/>
          <w:szCs w:val="24"/>
          <w:lang w:eastAsia="ru-RU"/>
        </w:rPr>
        <w:t>ісля рядка за кодом 06 доповнити новим рядком такого змісту:</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96"/>
        <w:gridCol w:w="1125"/>
        <w:gridCol w:w="750"/>
      </w:tblGrid>
      <w:tr w:rsidR="00582639" w:rsidRPr="00A117DF" w:rsidTr="00582639">
        <w:trPr>
          <w:jc w:val="center"/>
        </w:trPr>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Податок на прибуток контрольованої іноземної компанії</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06.1</w:t>
            </w:r>
            <w:proofErr w:type="gramStart"/>
            <w:r w:rsidRPr="00A117DF">
              <w:rPr>
                <w:rFonts w:ascii="Times New Roman" w:eastAsia="Times New Roman" w:hAnsi="Times New Roman" w:cs="Times New Roman"/>
                <w:sz w:val="24"/>
                <w:szCs w:val="24"/>
                <w:lang w:eastAsia="ru-RU"/>
              </w:rPr>
              <w:t xml:space="preserve"> К</w:t>
            </w:r>
            <w:proofErr w:type="gramEnd"/>
            <w:r w:rsidRPr="00A117DF">
              <w:rPr>
                <w:rFonts w:ascii="Times New Roman" w:eastAsia="Times New Roman" w:hAnsi="Times New Roman" w:cs="Times New Roman"/>
                <w:sz w:val="24"/>
                <w:szCs w:val="24"/>
                <w:lang w:eastAsia="ru-RU"/>
              </w:rPr>
              <w:t>ІК</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рядок за кодом 17 викласти </w:t>
      </w:r>
      <w:proofErr w:type="gramStart"/>
      <w:r w:rsidRPr="00A117DF">
        <w:rPr>
          <w:rFonts w:ascii="IBM Plex Serif" w:eastAsia="Times New Roman" w:hAnsi="IBM Plex Serif" w:cs="Times New Roman"/>
          <w:sz w:val="24"/>
          <w:szCs w:val="24"/>
          <w:lang w:eastAsia="ru-RU"/>
        </w:rPr>
        <w:t>в</w:t>
      </w:r>
      <w:proofErr w:type="gramEnd"/>
      <w:r w:rsidRPr="00A117DF">
        <w:rPr>
          <w:rFonts w:ascii="IBM Plex Serif" w:eastAsia="Times New Roman" w:hAnsi="IBM Plex Serif" w:cs="Times New Roman"/>
          <w:sz w:val="24"/>
          <w:szCs w:val="24"/>
          <w:lang w:eastAsia="ru-RU"/>
        </w:rPr>
        <w:t xml:space="preserve"> такій редакції: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71"/>
        <w:gridCol w:w="750"/>
        <w:gridCol w:w="750"/>
      </w:tblGrid>
      <w:tr w:rsidR="00582639" w:rsidRPr="00A117DF" w:rsidTr="00582639">
        <w:trPr>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Податок на прибуток за звітний (податковий) період (рядок 06 + рядок 06.1</w:t>
            </w:r>
            <w:proofErr w:type="gramStart"/>
            <w:r w:rsidRPr="00A117DF">
              <w:rPr>
                <w:rFonts w:ascii="Times New Roman" w:eastAsia="Times New Roman" w:hAnsi="Times New Roman" w:cs="Times New Roman"/>
                <w:sz w:val="24"/>
                <w:szCs w:val="24"/>
                <w:lang w:eastAsia="ru-RU"/>
              </w:rPr>
              <w:t xml:space="preserve"> К</w:t>
            </w:r>
            <w:proofErr w:type="gramEnd"/>
            <w:r w:rsidRPr="00A117DF">
              <w:rPr>
                <w:rFonts w:ascii="Times New Roman" w:eastAsia="Times New Roman" w:hAnsi="Times New Roman" w:cs="Times New Roman"/>
                <w:sz w:val="24"/>
                <w:szCs w:val="24"/>
                <w:lang w:eastAsia="ru-RU"/>
              </w:rPr>
              <w:t>ІК + рядок 08 + рядок 10 + рядок 12 + рядок 15 - рядок 16 ЗП)</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4) позицію:</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5"/>
        <w:gridCol w:w="656"/>
        <w:gridCol w:w="562"/>
        <w:gridCol w:w="656"/>
        <w:gridCol w:w="656"/>
        <w:gridCol w:w="562"/>
        <w:gridCol w:w="562"/>
        <w:gridCol w:w="656"/>
        <w:gridCol w:w="656"/>
        <w:gridCol w:w="656"/>
        <w:gridCol w:w="656"/>
        <w:gridCol w:w="1031"/>
        <w:gridCol w:w="937"/>
      </w:tblGrid>
      <w:tr w:rsidR="00582639" w:rsidRPr="00A117DF" w:rsidTr="00582639">
        <w:trPr>
          <w:jc w:val="center"/>
        </w:trPr>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Наявність додатків</w:t>
            </w:r>
            <w:r w:rsidRPr="00A117DF">
              <w:rPr>
                <w:rFonts w:ascii="Times New Roman" w:eastAsia="Times New Roman" w:hAnsi="Times New Roman" w:cs="Times New Roman"/>
                <w:sz w:val="18"/>
                <w:szCs w:val="18"/>
                <w:vertAlign w:val="superscript"/>
                <w:lang w:eastAsia="ru-RU"/>
              </w:rPr>
              <w:t>10</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АВ</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ЗП</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ПН</w:t>
            </w:r>
            <w:proofErr w:type="gramEnd"/>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ТЦ</w:t>
            </w:r>
            <w:r w:rsidRPr="00A117DF">
              <w:rPr>
                <w:rFonts w:ascii="Times New Roman" w:eastAsia="Times New Roman" w:hAnsi="Times New Roman" w:cs="Times New Roman"/>
                <w:sz w:val="18"/>
                <w:szCs w:val="18"/>
                <w:vertAlign w:val="superscript"/>
                <w:lang w:eastAsia="ru-RU"/>
              </w:rPr>
              <w:t>11</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ВП</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ПЗ</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АМ</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ЦП</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ПП</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ФЗ</w:t>
            </w:r>
            <w:r w:rsidRPr="00A117DF">
              <w:rPr>
                <w:rFonts w:ascii="Times New Roman" w:eastAsia="Times New Roman" w:hAnsi="Times New Roman" w:cs="Times New Roman"/>
                <w:sz w:val="18"/>
                <w:szCs w:val="18"/>
                <w:vertAlign w:val="superscript"/>
                <w:lang w:eastAsia="ru-RU"/>
              </w:rPr>
              <w:t>12</w:t>
            </w:r>
          </w:p>
        </w:tc>
      </w:tr>
      <w:tr w:rsidR="00582639" w:rsidRPr="00A117DF" w:rsidTr="0058263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С)БО</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МСФЗ</w:t>
            </w:r>
          </w:p>
        </w:tc>
      </w:tr>
      <w:tr w:rsidR="00582639" w:rsidRPr="00A117DF" w:rsidTr="00582639">
        <w:trPr>
          <w:jc w:val="center"/>
        </w:trPr>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викласти в такій редакції: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1"/>
        <w:gridCol w:w="468"/>
        <w:gridCol w:w="469"/>
        <w:gridCol w:w="656"/>
        <w:gridCol w:w="656"/>
        <w:gridCol w:w="469"/>
        <w:gridCol w:w="469"/>
        <w:gridCol w:w="469"/>
        <w:gridCol w:w="656"/>
        <w:gridCol w:w="656"/>
        <w:gridCol w:w="656"/>
        <w:gridCol w:w="656"/>
        <w:gridCol w:w="937"/>
        <w:gridCol w:w="843"/>
      </w:tblGrid>
      <w:tr w:rsidR="00582639" w:rsidRPr="00A117DF" w:rsidTr="00582639">
        <w:trPr>
          <w:jc w:val="center"/>
        </w:trPr>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Наявність додатків</w:t>
            </w:r>
            <w:r w:rsidRPr="00A117DF">
              <w:rPr>
                <w:rFonts w:ascii="Times New Roman" w:eastAsia="Times New Roman" w:hAnsi="Times New Roman" w:cs="Times New Roman"/>
                <w:sz w:val="18"/>
                <w:szCs w:val="18"/>
                <w:vertAlign w:val="superscript"/>
                <w:lang w:eastAsia="ru-RU"/>
              </w:rPr>
              <w:t>11</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АВ</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ЗП</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ПН</w:t>
            </w:r>
            <w:proofErr w:type="gramEnd"/>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ТЦ</w:t>
            </w:r>
            <w:r w:rsidRPr="00A117DF">
              <w:rPr>
                <w:rFonts w:ascii="Times New Roman" w:eastAsia="Times New Roman" w:hAnsi="Times New Roman" w:cs="Times New Roman"/>
                <w:sz w:val="18"/>
                <w:szCs w:val="18"/>
                <w:vertAlign w:val="superscript"/>
                <w:lang w:eastAsia="ru-RU"/>
              </w:rPr>
              <w:t>12</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ВП</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ПЗ</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АМ</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ЦП</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ПП</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КІ</w:t>
            </w:r>
            <w:proofErr w:type="gramStart"/>
            <w:r w:rsidRPr="00A117DF">
              <w:rPr>
                <w:rFonts w:ascii="Times New Roman" w:eastAsia="Times New Roman" w:hAnsi="Times New Roman" w:cs="Times New Roman"/>
                <w:sz w:val="24"/>
                <w:szCs w:val="24"/>
                <w:lang w:eastAsia="ru-RU"/>
              </w:rPr>
              <w:t>К</w:t>
            </w:r>
            <w:proofErr w:type="gramEnd"/>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ФЗ</w:t>
            </w:r>
            <w:r w:rsidRPr="00A117DF">
              <w:rPr>
                <w:rFonts w:ascii="Times New Roman" w:eastAsia="Times New Roman" w:hAnsi="Times New Roman" w:cs="Times New Roman"/>
                <w:sz w:val="18"/>
                <w:szCs w:val="18"/>
                <w:vertAlign w:val="superscript"/>
                <w:lang w:eastAsia="ru-RU"/>
              </w:rPr>
              <w:t>13</w:t>
            </w:r>
          </w:p>
        </w:tc>
      </w:tr>
      <w:tr w:rsidR="00582639" w:rsidRPr="00A117DF" w:rsidTr="0058263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С)БО</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МСФЗ</w:t>
            </w:r>
          </w:p>
        </w:tc>
      </w:tr>
      <w:tr w:rsidR="00582639" w:rsidRPr="00A117DF" w:rsidTr="00582639">
        <w:trPr>
          <w:jc w:val="center"/>
        </w:trPr>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5) слова "ініціали та </w:t>
      </w:r>
      <w:proofErr w:type="gramStart"/>
      <w:r w:rsidRPr="00A117DF">
        <w:rPr>
          <w:rFonts w:ascii="IBM Plex Serif" w:eastAsia="Times New Roman" w:hAnsi="IBM Plex Serif" w:cs="Times New Roman"/>
          <w:sz w:val="24"/>
          <w:szCs w:val="24"/>
          <w:lang w:eastAsia="ru-RU"/>
        </w:rPr>
        <w:t>пр</w:t>
      </w:r>
      <w:proofErr w:type="gramEnd"/>
      <w:r w:rsidRPr="00A117DF">
        <w:rPr>
          <w:rFonts w:ascii="IBM Plex Serif" w:eastAsia="Times New Roman" w:hAnsi="IBM Plex Serif" w:cs="Times New Roman"/>
          <w:sz w:val="24"/>
          <w:szCs w:val="24"/>
          <w:lang w:eastAsia="ru-RU"/>
        </w:rPr>
        <w:t>ізвище" замінити словами "власне ім'я та прізвище";</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6) </w:t>
      </w:r>
      <w:proofErr w:type="gramStart"/>
      <w:r w:rsidRPr="00A117DF">
        <w:rPr>
          <w:rFonts w:ascii="IBM Plex Serif" w:eastAsia="Times New Roman" w:hAnsi="IBM Plex Serif" w:cs="Times New Roman"/>
          <w:sz w:val="24"/>
          <w:szCs w:val="24"/>
          <w:lang w:eastAsia="ru-RU"/>
        </w:rPr>
        <w:t>п</w:t>
      </w:r>
      <w:proofErr w:type="gramEnd"/>
      <w:r w:rsidRPr="00A117DF">
        <w:rPr>
          <w:rFonts w:ascii="IBM Plex Serif" w:eastAsia="Times New Roman" w:hAnsi="IBM Plex Serif" w:cs="Times New Roman"/>
          <w:sz w:val="24"/>
          <w:szCs w:val="24"/>
          <w:lang w:eastAsia="ru-RU"/>
        </w:rPr>
        <w:t>ісля виноски "</w:t>
      </w:r>
      <w:r w:rsidRPr="00A117DF">
        <w:rPr>
          <w:rFonts w:ascii="IBM Plex Serif" w:eastAsia="Times New Roman" w:hAnsi="IBM Plex Serif" w:cs="Times New Roman"/>
          <w:sz w:val="18"/>
          <w:szCs w:val="18"/>
          <w:vertAlign w:val="superscript"/>
          <w:lang w:eastAsia="ru-RU"/>
        </w:rPr>
        <w:t>1</w:t>
      </w:r>
      <w:r w:rsidRPr="00A117DF">
        <w:rPr>
          <w:rFonts w:ascii="IBM Plex Serif" w:eastAsia="Times New Roman" w:hAnsi="IBM Plex Serif" w:cs="Times New Roman"/>
          <w:sz w:val="24"/>
          <w:szCs w:val="24"/>
          <w:lang w:eastAsia="ru-RU"/>
        </w:rPr>
        <w:t>" доповнити новою виноскою </w:t>
      </w:r>
      <w:r w:rsidRPr="00A117DF">
        <w:rPr>
          <w:rFonts w:ascii="IBM Plex Serif" w:eastAsia="Times New Roman" w:hAnsi="IBM Plex Serif" w:cs="Times New Roman"/>
          <w:sz w:val="18"/>
          <w:szCs w:val="18"/>
          <w:vertAlign w:val="superscript"/>
          <w:lang w:eastAsia="ru-RU"/>
        </w:rPr>
        <w:t>"2"</w:t>
      </w:r>
      <w:r w:rsidRPr="00A117DF">
        <w:rPr>
          <w:rFonts w:ascii="IBM Plex Serif" w:eastAsia="Times New Roman" w:hAnsi="IBM Plex Serif" w:cs="Times New Roman"/>
          <w:sz w:val="24"/>
          <w:szCs w:val="24"/>
          <w:lang w:eastAsia="ru-RU"/>
        </w:rPr>
        <w:t> такого змісту:</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r w:rsidRPr="00A117DF">
        <w:rPr>
          <w:rFonts w:ascii="IBM Plex Serif" w:eastAsia="Times New Roman" w:hAnsi="IBM Plex Serif" w:cs="Times New Roman"/>
          <w:sz w:val="18"/>
          <w:szCs w:val="18"/>
          <w:vertAlign w:val="superscript"/>
          <w:lang w:eastAsia="ru-RU"/>
        </w:rPr>
        <w:t>2</w:t>
      </w:r>
      <w:r w:rsidRPr="00A117DF">
        <w:rPr>
          <w:rFonts w:ascii="IBM Plex Serif" w:eastAsia="Times New Roman" w:hAnsi="IBM Plex Serif" w:cs="Times New Roman"/>
          <w:sz w:val="24"/>
          <w:szCs w:val="24"/>
          <w:lang w:eastAsia="ru-RU"/>
        </w:rPr>
        <w:t xml:space="preserve"> Податкова декларація з податку на прибуток </w:t>
      </w:r>
      <w:proofErr w:type="gramStart"/>
      <w:r w:rsidRPr="00A117DF">
        <w:rPr>
          <w:rFonts w:ascii="IBM Plex Serif" w:eastAsia="Times New Roman" w:hAnsi="IBM Plex Serif" w:cs="Times New Roman"/>
          <w:sz w:val="24"/>
          <w:szCs w:val="24"/>
          <w:lang w:eastAsia="ru-RU"/>
        </w:rPr>
        <w:t>п</w:t>
      </w:r>
      <w:proofErr w:type="gramEnd"/>
      <w:r w:rsidRPr="00A117DF">
        <w:rPr>
          <w:rFonts w:ascii="IBM Plex Serif" w:eastAsia="Times New Roman" w:hAnsi="IBM Plex Serif" w:cs="Times New Roman"/>
          <w:sz w:val="24"/>
          <w:szCs w:val="24"/>
          <w:lang w:eastAsia="ru-RU"/>
        </w:rPr>
        <w:t>ідприємств подається платником податку - юридичною особою за результатами діяльності інституту спільного інвестування (заповнюється поле 9).</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У разі якщо платник податку здійснює управління активами кількох інститутів спільного інвестування, Податкова декларація з податку на прибуток </w:t>
      </w:r>
      <w:proofErr w:type="gramStart"/>
      <w:r w:rsidRPr="00A117DF">
        <w:rPr>
          <w:rFonts w:ascii="IBM Plex Serif" w:eastAsia="Times New Roman" w:hAnsi="IBM Plex Serif" w:cs="Times New Roman"/>
          <w:sz w:val="24"/>
          <w:szCs w:val="24"/>
          <w:lang w:eastAsia="ru-RU"/>
        </w:rPr>
        <w:t>п</w:t>
      </w:r>
      <w:proofErr w:type="gramEnd"/>
      <w:r w:rsidRPr="00A117DF">
        <w:rPr>
          <w:rFonts w:ascii="IBM Plex Serif" w:eastAsia="Times New Roman" w:hAnsi="IBM Plex Serif" w:cs="Times New Roman"/>
          <w:sz w:val="24"/>
          <w:szCs w:val="24"/>
          <w:lang w:eastAsia="ru-RU"/>
        </w:rPr>
        <w:t>ідприємств складається та подається окремо по кожному інституту спільного інвестування без статусу юридичної особи, активами яких він управляє відповідно до Закону України "Про інститути спільного інвестування", із заповненням рядка 9 та проставлянням позначки "інституту спільного інвестування у вигляді утворення без статусу юридичної особи</w:t>
      </w:r>
      <w:proofErr w:type="gramStart"/>
      <w:r w:rsidRPr="00A117DF">
        <w:rPr>
          <w:rFonts w:ascii="IBM Plex Serif" w:eastAsia="Times New Roman" w:hAnsi="IBM Plex Serif" w:cs="Times New Roman"/>
          <w:sz w:val="18"/>
          <w:szCs w:val="18"/>
          <w:vertAlign w:val="superscript"/>
          <w:lang w:eastAsia="ru-RU"/>
        </w:rPr>
        <w:t>2</w:t>
      </w:r>
      <w:proofErr w:type="gramEnd"/>
      <w:r w:rsidRPr="00A117DF">
        <w:rPr>
          <w:rFonts w:ascii="IBM Plex Serif" w:eastAsia="Times New Roman" w:hAnsi="IBM Plex Serif" w:cs="Times New Roman"/>
          <w:sz w:val="24"/>
          <w:szCs w:val="24"/>
          <w:lang w:eastAsia="ru-RU"/>
        </w:rPr>
        <w:t>" у рядку 10 "Особливі відмітки".</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У зв'язку з цим виноски </w:t>
      </w:r>
      <w:r w:rsidRPr="00A117DF">
        <w:rPr>
          <w:rFonts w:ascii="IBM Plex Serif" w:eastAsia="Times New Roman" w:hAnsi="IBM Plex Serif" w:cs="Times New Roman"/>
          <w:sz w:val="18"/>
          <w:szCs w:val="18"/>
          <w:vertAlign w:val="superscript"/>
          <w:lang w:eastAsia="ru-RU"/>
        </w:rPr>
        <w:t>"2"</w:t>
      </w:r>
      <w:r w:rsidRPr="00A117DF">
        <w:rPr>
          <w:rFonts w:ascii="IBM Plex Serif" w:eastAsia="Times New Roman" w:hAnsi="IBM Plex Serif" w:cs="Times New Roman"/>
          <w:sz w:val="24"/>
          <w:szCs w:val="24"/>
          <w:lang w:eastAsia="ru-RU"/>
        </w:rPr>
        <w:t> - </w:t>
      </w:r>
      <w:r w:rsidRPr="00A117DF">
        <w:rPr>
          <w:rFonts w:ascii="IBM Plex Serif" w:eastAsia="Times New Roman" w:hAnsi="IBM Plex Serif" w:cs="Times New Roman"/>
          <w:sz w:val="18"/>
          <w:szCs w:val="18"/>
          <w:vertAlign w:val="superscript"/>
          <w:lang w:eastAsia="ru-RU"/>
        </w:rPr>
        <w:t>"16"</w:t>
      </w:r>
      <w:r w:rsidRPr="00A117DF">
        <w:rPr>
          <w:rFonts w:ascii="IBM Plex Serif" w:eastAsia="Times New Roman" w:hAnsi="IBM Plex Serif" w:cs="Times New Roman"/>
          <w:sz w:val="24"/>
          <w:szCs w:val="24"/>
          <w:lang w:eastAsia="ru-RU"/>
        </w:rPr>
        <w:t> вважати відповідно виносками </w:t>
      </w:r>
      <w:r w:rsidRPr="00A117DF">
        <w:rPr>
          <w:rFonts w:ascii="IBM Plex Serif" w:eastAsia="Times New Roman" w:hAnsi="IBM Plex Serif" w:cs="Times New Roman"/>
          <w:sz w:val="18"/>
          <w:szCs w:val="18"/>
          <w:vertAlign w:val="superscript"/>
          <w:lang w:eastAsia="ru-RU"/>
        </w:rPr>
        <w:t>"3"</w:t>
      </w:r>
      <w:r w:rsidRPr="00A117DF">
        <w:rPr>
          <w:rFonts w:ascii="IBM Plex Serif" w:eastAsia="Times New Roman" w:hAnsi="IBM Plex Serif" w:cs="Times New Roman"/>
          <w:sz w:val="24"/>
          <w:szCs w:val="24"/>
          <w:lang w:eastAsia="ru-RU"/>
        </w:rPr>
        <w:t> - </w:t>
      </w:r>
      <w:r w:rsidRPr="00A117DF">
        <w:rPr>
          <w:rFonts w:ascii="IBM Plex Serif" w:eastAsia="Times New Roman" w:hAnsi="IBM Plex Serif" w:cs="Times New Roman"/>
          <w:sz w:val="18"/>
          <w:szCs w:val="18"/>
          <w:vertAlign w:val="superscript"/>
          <w:lang w:eastAsia="ru-RU"/>
        </w:rPr>
        <w:t>"17"</w:t>
      </w: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7) виноску </w:t>
      </w:r>
      <w:r w:rsidRPr="00A117DF">
        <w:rPr>
          <w:rFonts w:ascii="IBM Plex Serif" w:eastAsia="Times New Roman" w:hAnsi="IBM Plex Serif" w:cs="Times New Roman"/>
          <w:sz w:val="18"/>
          <w:szCs w:val="18"/>
          <w:vertAlign w:val="superscript"/>
          <w:lang w:eastAsia="ru-RU"/>
        </w:rPr>
        <w:t>"11"</w:t>
      </w:r>
      <w:r w:rsidRPr="00A117DF">
        <w:rPr>
          <w:rFonts w:ascii="IBM Plex Serif" w:eastAsia="Times New Roman" w:hAnsi="IBM Plex Serif" w:cs="Times New Roman"/>
          <w:sz w:val="24"/>
          <w:szCs w:val="24"/>
          <w:lang w:eastAsia="ru-RU"/>
        </w:rPr>
        <w:t> викласти в такій редакції: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r w:rsidRPr="00A117DF">
        <w:rPr>
          <w:rFonts w:ascii="IBM Plex Serif" w:eastAsia="Times New Roman" w:hAnsi="IBM Plex Serif" w:cs="Times New Roman"/>
          <w:sz w:val="18"/>
          <w:szCs w:val="18"/>
          <w:vertAlign w:val="superscript"/>
          <w:lang w:eastAsia="ru-RU"/>
        </w:rPr>
        <w:t>11</w:t>
      </w:r>
      <w:r w:rsidRPr="00A117DF">
        <w:rPr>
          <w:rFonts w:ascii="IBM Plex Serif" w:eastAsia="Times New Roman" w:hAnsi="IBM Plex Serif" w:cs="Times New Roman"/>
          <w:sz w:val="24"/>
          <w:szCs w:val="24"/>
          <w:lang w:eastAsia="ru-RU"/>
        </w:rPr>
        <w:t> У відповідних клітинках проставляється позначка "+", крім клітинок під літерами "ПН" та "КІ</w:t>
      </w:r>
      <w:proofErr w:type="gramStart"/>
      <w:r w:rsidRPr="00A117DF">
        <w:rPr>
          <w:rFonts w:ascii="IBM Plex Serif" w:eastAsia="Times New Roman" w:hAnsi="IBM Plex Serif" w:cs="Times New Roman"/>
          <w:sz w:val="24"/>
          <w:szCs w:val="24"/>
          <w:lang w:eastAsia="ru-RU"/>
        </w:rPr>
        <w:t>К</w:t>
      </w:r>
      <w:proofErr w:type="gramEnd"/>
      <w:r w:rsidRPr="00A117DF">
        <w:rPr>
          <w:rFonts w:ascii="IBM Plex Serif" w:eastAsia="Times New Roman" w:hAnsi="IBM Plex Serif" w:cs="Times New Roman"/>
          <w:sz w:val="24"/>
          <w:szCs w:val="24"/>
          <w:lang w:eastAsia="ru-RU"/>
        </w:rPr>
        <w:t>", у яких проставляється кількість поданих додатків до Податкової декларації з податку на прибуток підприємств".</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2. У додатках до Декларації: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1) слова "ініціали, </w:t>
      </w:r>
      <w:proofErr w:type="gramStart"/>
      <w:r w:rsidRPr="00A117DF">
        <w:rPr>
          <w:rFonts w:ascii="IBM Plex Serif" w:eastAsia="Times New Roman" w:hAnsi="IBM Plex Serif" w:cs="Times New Roman"/>
          <w:sz w:val="24"/>
          <w:szCs w:val="24"/>
          <w:lang w:eastAsia="ru-RU"/>
        </w:rPr>
        <w:t>пр</w:t>
      </w:r>
      <w:proofErr w:type="gramEnd"/>
      <w:r w:rsidRPr="00A117DF">
        <w:rPr>
          <w:rFonts w:ascii="IBM Plex Serif" w:eastAsia="Times New Roman" w:hAnsi="IBM Plex Serif" w:cs="Times New Roman"/>
          <w:sz w:val="24"/>
          <w:szCs w:val="24"/>
          <w:lang w:eastAsia="ru-RU"/>
        </w:rPr>
        <w:t>ізвище" замінити словами "власне ім'я, прізвище";</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2) у додатку ЗП до рядка 16 ЗП Декларації: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рядок за кодом 16 викласти </w:t>
      </w:r>
      <w:proofErr w:type="gramStart"/>
      <w:r w:rsidRPr="00A117DF">
        <w:rPr>
          <w:rFonts w:ascii="IBM Plex Serif" w:eastAsia="Times New Roman" w:hAnsi="IBM Plex Serif" w:cs="Times New Roman"/>
          <w:sz w:val="24"/>
          <w:szCs w:val="24"/>
          <w:lang w:eastAsia="ru-RU"/>
        </w:rPr>
        <w:t>в</w:t>
      </w:r>
      <w:proofErr w:type="gramEnd"/>
      <w:r w:rsidRPr="00A117DF">
        <w:rPr>
          <w:rFonts w:ascii="IBM Plex Serif" w:eastAsia="Times New Roman" w:hAnsi="IBM Plex Serif" w:cs="Times New Roman"/>
          <w:sz w:val="24"/>
          <w:szCs w:val="24"/>
          <w:lang w:eastAsia="ru-RU"/>
        </w:rPr>
        <w:t xml:space="preserve"> такій редакції: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97"/>
        <w:gridCol w:w="1218"/>
        <w:gridCol w:w="656"/>
      </w:tblGrid>
      <w:tr w:rsidR="00582639" w:rsidRPr="00A117DF" w:rsidTr="00582639">
        <w:trPr>
          <w:jc w:val="center"/>
        </w:trPr>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Зменшення нарахованої суми податку (рядок 16.1 + рядок 16.4.1 додатка ЗП)</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16</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рядок за кодом 16.5 виключити;</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2) у додатку ВП до рядків 26 - 29, 31 - 33, 35 Декларації: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proofErr w:type="gramStart"/>
      <w:r w:rsidRPr="00A117DF">
        <w:rPr>
          <w:rFonts w:ascii="IBM Plex Serif" w:eastAsia="Times New Roman" w:hAnsi="IBM Plex Serif" w:cs="Times New Roman"/>
          <w:sz w:val="24"/>
          <w:szCs w:val="24"/>
          <w:lang w:eastAsia="ru-RU"/>
        </w:rPr>
        <w:t>п</w:t>
      </w:r>
      <w:proofErr w:type="gramEnd"/>
      <w:r w:rsidRPr="00A117DF">
        <w:rPr>
          <w:rFonts w:ascii="IBM Plex Serif" w:eastAsia="Times New Roman" w:hAnsi="IBM Plex Serif" w:cs="Times New Roman"/>
          <w:sz w:val="24"/>
          <w:szCs w:val="24"/>
          <w:lang w:eastAsia="ru-RU"/>
        </w:rPr>
        <w:t>ісля рядка за кодом 06 доповнити новим рядком такого змісту:</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0"/>
        <w:gridCol w:w="1125"/>
        <w:gridCol w:w="656"/>
      </w:tblGrid>
      <w:tr w:rsidR="00582639" w:rsidRPr="00A117DF" w:rsidTr="00582639">
        <w:trPr>
          <w:jc w:val="center"/>
        </w:trPr>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Податок на прибуток контрольованої іноземної компанії</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06.1</w:t>
            </w:r>
            <w:proofErr w:type="gramStart"/>
            <w:r w:rsidRPr="00A117DF">
              <w:rPr>
                <w:rFonts w:ascii="Times New Roman" w:eastAsia="Times New Roman" w:hAnsi="Times New Roman" w:cs="Times New Roman"/>
                <w:sz w:val="24"/>
                <w:szCs w:val="24"/>
                <w:lang w:eastAsia="ru-RU"/>
              </w:rPr>
              <w:t xml:space="preserve"> К</w:t>
            </w:r>
            <w:proofErr w:type="gramEnd"/>
            <w:r w:rsidRPr="00A117DF">
              <w:rPr>
                <w:rFonts w:ascii="Times New Roman" w:eastAsia="Times New Roman" w:hAnsi="Times New Roman" w:cs="Times New Roman"/>
                <w:sz w:val="24"/>
                <w:szCs w:val="24"/>
                <w:lang w:eastAsia="ru-RU"/>
              </w:rPr>
              <w:t>ІК</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рядок за кодом 17 викласти </w:t>
      </w:r>
      <w:proofErr w:type="gramStart"/>
      <w:r w:rsidRPr="00A117DF">
        <w:rPr>
          <w:rFonts w:ascii="IBM Plex Serif" w:eastAsia="Times New Roman" w:hAnsi="IBM Plex Serif" w:cs="Times New Roman"/>
          <w:sz w:val="24"/>
          <w:szCs w:val="24"/>
          <w:lang w:eastAsia="ru-RU"/>
        </w:rPr>
        <w:t>в</w:t>
      </w:r>
      <w:proofErr w:type="gramEnd"/>
      <w:r w:rsidRPr="00A117DF">
        <w:rPr>
          <w:rFonts w:ascii="IBM Plex Serif" w:eastAsia="Times New Roman" w:hAnsi="IBM Plex Serif" w:cs="Times New Roman"/>
          <w:sz w:val="24"/>
          <w:szCs w:val="24"/>
          <w:lang w:eastAsia="ru-RU"/>
        </w:rPr>
        <w:t xml:space="preserve"> такій редакції: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97"/>
        <w:gridCol w:w="1218"/>
        <w:gridCol w:w="656"/>
      </w:tblGrid>
      <w:tr w:rsidR="00582639" w:rsidRPr="00A117DF" w:rsidTr="00582639">
        <w:trPr>
          <w:jc w:val="center"/>
        </w:trPr>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Податок на прибуток за звітний (податковий) період (рядок 06 + рядок 06.1</w:t>
            </w:r>
            <w:proofErr w:type="gramStart"/>
            <w:r w:rsidRPr="00A117DF">
              <w:rPr>
                <w:rFonts w:ascii="Times New Roman" w:eastAsia="Times New Roman" w:hAnsi="Times New Roman" w:cs="Times New Roman"/>
                <w:sz w:val="24"/>
                <w:szCs w:val="24"/>
                <w:lang w:eastAsia="ru-RU"/>
              </w:rPr>
              <w:t xml:space="preserve"> К</w:t>
            </w:r>
            <w:proofErr w:type="gramEnd"/>
            <w:r w:rsidRPr="00A117DF">
              <w:rPr>
                <w:rFonts w:ascii="Times New Roman" w:eastAsia="Times New Roman" w:hAnsi="Times New Roman" w:cs="Times New Roman"/>
                <w:sz w:val="24"/>
                <w:szCs w:val="24"/>
                <w:lang w:eastAsia="ru-RU"/>
              </w:rPr>
              <w:t>ІК + рядок 08 + рядок 10 + рядок 12 + рядок 15 - рядок 16 ЗП)</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0" w:line="240" w:lineRule="auto"/>
        <w:jc w:val="right"/>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3) у додатку ПП до Декларації: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proofErr w:type="gramStart"/>
      <w:r w:rsidRPr="00A117DF">
        <w:rPr>
          <w:rFonts w:ascii="IBM Plex Serif" w:eastAsia="Times New Roman" w:hAnsi="IBM Plex Serif" w:cs="Times New Roman"/>
          <w:sz w:val="24"/>
          <w:szCs w:val="24"/>
          <w:lang w:eastAsia="ru-RU"/>
        </w:rPr>
        <w:t>у</w:t>
      </w:r>
      <w:proofErr w:type="gramEnd"/>
      <w:r w:rsidRPr="00A117DF">
        <w:rPr>
          <w:rFonts w:ascii="IBM Plex Serif" w:eastAsia="Times New Roman" w:hAnsi="IBM Plex Serif" w:cs="Times New Roman"/>
          <w:sz w:val="24"/>
          <w:szCs w:val="24"/>
          <w:lang w:eastAsia="ru-RU"/>
        </w:rPr>
        <w:t xml:space="preserve"> рядку 1 цифру "1" виключити;</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рядок 2 виключити.</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3. Викласти у новій редакції такі додатки Декларації:</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додаток </w:t>
      </w:r>
      <w:proofErr w:type="gramStart"/>
      <w:r w:rsidRPr="00A117DF">
        <w:rPr>
          <w:rFonts w:ascii="IBM Plex Serif" w:eastAsia="Times New Roman" w:hAnsi="IBM Plex Serif" w:cs="Times New Roman"/>
          <w:sz w:val="24"/>
          <w:szCs w:val="24"/>
          <w:lang w:eastAsia="ru-RU"/>
        </w:rPr>
        <w:t>ПН</w:t>
      </w:r>
      <w:proofErr w:type="gramEnd"/>
      <w:r w:rsidRPr="00A117DF">
        <w:rPr>
          <w:rFonts w:ascii="IBM Plex Serif" w:eastAsia="Times New Roman" w:hAnsi="IBM Plex Serif" w:cs="Times New Roman"/>
          <w:sz w:val="24"/>
          <w:szCs w:val="24"/>
          <w:lang w:eastAsia="ru-RU"/>
        </w:rPr>
        <w:t xml:space="preserve"> до рядка 23 ПН Декларації, що додається;</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додаток </w:t>
      </w:r>
      <w:proofErr w:type="gramStart"/>
      <w:r w:rsidRPr="00A117DF">
        <w:rPr>
          <w:rFonts w:ascii="IBM Plex Serif" w:eastAsia="Times New Roman" w:hAnsi="IBM Plex Serif" w:cs="Times New Roman"/>
          <w:sz w:val="24"/>
          <w:szCs w:val="24"/>
          <w:lang w:eastAsia="ru-RU"/>
        </w:rPr>
        <w:t>Р</w:t>
      </w:r>
      <w:proofErr w:type="gramEnd"/>
      <w:r w:rsidRPr="00A117DF">
        <w:rPr>
          <w:rFonts w:ascii="IBM Plex Serif" w:eastAsia="Times New Roman" w:hAnsi="IBM Plex Serif" w:cs="Times New Roman"/>
          <w:sz w:val="24"/>
          <w:szCs w:val="24"/>
          <w:lang w:eastAsia="ru-RU"/>
        </w:rPr>
        <w:t>І до рядка 03 РІ Декларації, що додається;</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xml:space="preserve">додаток АМ до рядка 1.2.1 додатка </w:t>
      </w:r>
      <w:proofErr w:type="gramStart"/>
      <w:r w:rsidRPr="00A117DF">
        <w:rPr>
          <w:rFonts w:ascii="IBM Plex Serif" w:eastAsia="Times New Roman" w:hAnsi="IBM Plex Serif" w:cs="Times New Roman"/>
          <w:sz w:val="24"/>
          <w:szCs w:val="24"/>
          <w:lang w:eastAsia="ru-RU"/>
        </w:rPr>
        <w:t>Р</w:t>
      </w:r>
      <w:proofErr w:type="gramEnd"/>
      <w:r w:rsidRPr="00A117DF">
        <w:rPr>
          <w:rFonts w:ascii="IBM Plex Serif" w:eastAsia="Times New Roman" w:hAnsi="IBM Plex Serif" w:cs="Times New Roman"/>
          <w:sz w:val="24"/>
          <w:szCs w:val="24"/>
          <w:lang w:eastAsia="ru-RU"/>
        </w:rPr>
        <w:t>І до рядка 03 РІ Декларації, що додається.</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4. Доповнити Декларацію новими додатками:</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lastRenderedPageBreak/>
        <w:t>додаток</w:t>
      </w:r>
      <w:proofErr w:type="gramStart"/>
      <w:r w:rsidRPr="00A117DF">
        <w:rPr>
          <w:rFonts w:ascii="IBM Plex Serif" w:eastAsia="Times New Roman" w:hAnsi="IBM Plex Serif" w:cs="Times New Roman"/>
          <w:sz w:val="24"/>
          <w:szCs w:val="24"/>
          <w:lang w:eastAsia="ru-RU"/>
        </w:rPr>
        <w:t xml:space="preserve"> К</w:t>
      </w:r>
      <w:proofErr w:type="gramEnd"/>
      <w:r w:rsidRPr="00A117DF">
        <w:rPr>
          <w:rFonts w:ascii="IBM Plex Serif" w:eastAsia="Times New Roman" w:hAnsi="IBM Plex Serif" w:cs="Times New Roman"/>
          <w:sz w:val="24"/>
          <w:szCs w:val="24"/>
          <w:lang w:eastAsia="ru-RU"/>
        </w:rPr>
        <w:t>ІК до рядка 06.1 КІК Декларації, що додається;</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додаток</w:t>
      </w:r>
      <w:proofErr w:type="gramStart"/>
      <w:r w:rsidRPr="00A117DF">
        <w:rPr>
          <w:rFonts w:ascii="IBM Plex Serif" w:eastAsia="Times New Roman" w:hAnsi="IBM Plex Serif" w:cs="Times New Roman"/>
          <w:sz w:val="24"/>
          <w:szCs w:val="24"/>
          <w:lang w:eastAsia="ru-RU"/>
        </w:rPr>
        <w:t xml:space="preserve"> К</w:t>
      </w:r>
      <w:proofErr w:type="gramEnd"/>
      <w:r w:rsidRPr="00A117DF">
        <w:rPr>
          <w:rFonts w:ascii="IBM Plex Serif" w:eastAsia="Times New Roman" w:hAnsi="IBM Plex Serif" w:cs="Times New Roman"/>
          <w:sz w:val="24"/>
          <w:szCs w:val="24"/>
          <w:lang w:eastAsia="ru-RU"/>
        </w:rPr>
        <w:t>ІК-К до рядка 02 КІК-К додатка КІК до рядка 06.1 КІК Декларації, що додається;</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додаток</w:t>
      </w:r>
      <w:proofErr w:type="gramStart"/>
      <w:r w:rsidRPr="00A117DF">
        <w:rPr>
          <w:rFonts w:ascii="IBM Plex Serif" w:eastAsia="Times New Roman" w:hAnsi="IBM Plex Serif" w:cs="Times New Roman"/>
          <w:sz w:val="24"/>
          <w:szCs w:val="24"/>
          <w:lang w:eastAsia="ru-RU"/>
        </w:rPr>
        <w:t xml:space="preserve"> К</w:t>
      </w:r>
      <w:proofErr w:type="gramEnd"/>
      <w:r w:rsidRPr="00A117DF">
        <w:rPr>
          <w:rFonts w:ascii="IBM Plex Serif" w:eastAsia="Times New Roman" w:hAnsi="IBM Plex Serif" w:cs="Times New Roman"/>
          <w:sz w:val="24"/>
          <w:szCs w:val="24"/>
          <w:lang w:eastAsia="ru-RU"/>
        </w:rPr>
        <w:t>ІК-ТЦ до додатка КІК до рядка 06.1 КІК Декларації, що додається;</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додаток</w:t>
      </w:r>
      <w:proofErr w:type="gramStart"/>
      <w:r w:rsidRPr="00A117DF">
        <w:rPr>
          <w:rFonts w:ascii="IBM Plex Serif" w:eastAsia="Times New Roman" w:hAnsi="IBM Plex Serif" w:cs="Times New Roman"/>
          <w:sz w:val="24"/>
          <w:szCs w:val="24"/>
          <w:lang w:eastAsia="ru-RU"/>
        </w:rPr>
        <w:t xml:space="preserve"> К</w:t>
      </w:r>
      <w:proofErr w:type="gramEnd"/>
      <w:r w:rsidRPr="00A117DF">
        <w:rPr>
          <w:rFonts w:ascii="IBM Plex Serif" w:eastAsia="Times New Roman" w:hAnsi="IBM Plex Serif" w:cs="Times New Roman"/>
          <w:sz w:val="24"/>
          <w:szCs w:val="24"/>
          <w:lang w:eastAsia="ru-RU"/>
        </w:rPr>
        <w:t>ІК-ЦП до рядків 1.2 КІК-ЦП, 1.3 КІК-ЦП додатка КІК-К до рядка 02 КІК-К додатка КІК до рядка 06.1 КІК Декларації, що додається.</w:t>
      </w:r>
    </w:p>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b/>
          <w:bCs/>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582639" w:rsidRPr="00A117DF" w:rsidTr="00582639">
        <w:tc>
          <w:tcPr>
            <w:tcW w:w="2500" w:type="pct"/>
            <w:shd w:val="clear" w:color="auto" w:fill="auto"/>
            <w:tcMar>
              <w:top w:w="0" w:type="dxa"/>
              <w:left w:w="0" w:type="dxa"/>
              <w:bottom w:w="0" w:type="dxa"/>
              <w:right w:w="0" w:type="dxa"/>
            </w:tcMar>
            <w:vAlign w:val="bottom"/>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Директор Департаменту</w:t>
            </w:r>
            <w:r w:rsidRPr="00A117DF">
              <w:rPr>
                <w:rFonts w:ascii="Times New Roman" w:eastAsia="Times New Roman" w:hAnsi="Times New Roman" w:cs="Times New Roman"/>
                <w:b/>
                <w:bCs/>
                <w:sz w:val="24"/>
                <w:szCs w:val="24"/>
                <w:lang w:eastAsia="ru-RU"/>
              </w:rPr>
              <w:br/>
              <w:t>податкової політики</w:t>
            </w:r>
          </w:p>
        </w:tc>
        <w:tc>
          <w:tcPr>
            <w:tcW w:w="2500" w:type="pct"/>
            <w:shd w:val="clear" w:color="auto" w:fill="auto"/>
            <w:tcMar>
              <w:top w:w="0" w:type="dxa"/>
              <w:left w:w="0" w:type="dxa"/>
              <w:bottom w:w="0" w:type="dxa"/>
              <w:right w:w="0" w:type="dxa"/>
            </w:tcMar>
            <w:vAlign w:val="bottom"/>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Л. Максименко</w:t>
            </w:r>
          </w:p>
        </w:tc>
      </w:tr>
    </w:tbl>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b/>
          <w:bCs/>
          <w:sz w:val="24"/>
          <w:szCs w:val="24"/>
          <w:lang w:eastAsia="ru-RU"/>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1934"/>
        <w:gridCol w:w="625"/>
        <w:gridCol w:w="1235"/>
        <w:gridCol w:w="5561"/>
      </w:tblGrid>
      <w:tr w:rsidR="00582639" w:rsidRPr="00A117DF" w:rsidTr="00582639">
        <w:trPr>
          <w:jc w:val="center"/>
        </w:trPr>
        <w:tc>
          <w:tcPr>
            <w:tcW w:w="1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
              <w:gridCol w:w="1630"/>
            </w:tblGrid>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Звітна</w:t>
                  </w:r>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Звітна </w:t>
                  </w:r>
                  <w:proofErr w:type="gramStart"/>
                  <w:r w:rsidRPr="00A117DF">
                    <w:rPr>
                      <w:rFonts w:ascii="Times New Roman" w:eastAsia="Times New Roman" w:hAnsi="Times New Roman" w:cs="Times New Roman"/>
                      <w:sz w:val="24"/>
                      <w:szCs w:val="24"/>
                      <w:lang w:eastAsia="ru-RU"/>
                    </w:rPr>
                    <w:t>нова</w:t>
                  </w:r>
                  <w:proofErr w:type="gramEnd"/>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Уточнююча</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2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Додаток </w:t>
            </w:r>
            <w:proofErr w:type="gramStart"/>
            <w:r w:rsidRPr="00A117DF">
              <w:rPr>
                <w:rFonts w:ascii="Times New Roman" w:eastAsia="Times New Roman" w:hAnsi="Times New Roman" w:cs="Times New Roman"/>
                <w:sz w:val="24"/>
                <w:szCs w:val="24"/>
                <w:lang w:eastAsia="ru-RU"/>
              </w:rPr>
              <w:t>ПН</w:t>
            </w:r>
            <w:proofErr w:type="gramEnd"/>
            <w:r w:rsidRPr="00A117DF">
              <w:rPr>
                <w:rFonts w:ascii="Times New Roman" w:eastAsia="Times New Roman" w:hAnsi="Times New Roman" w:cs="Times New Roman"/>
                <w:sz w:val="24"/>
                <w:szCs w:val="24"/>
                <w:lang w:eastAsia="ru-RU"/>
              </w:rPr>
              <w:br/>
              <w:t>до рядка 23 ПН Податкової декларації з податку на прибуток підприємств</w:t>
            </w:r>
          </w:p>
        </w:tc>
      </w:tr>
      <w:tr w:rsidR="00582639" w:rsidRPr="00A117DF" w:rsidTr="00582639">
        <w:tblPrEx>
          <w:tblCellMar>
            <w:top w:w="60" w:type="dxa"/>
            <w:left w:w="60" w:type="dxa"/>
            <w:bottom w:w="60" w:type="dxa"/>
            <w:right w:w="60" w:type="dxa"/>
          </w:tblCellMar>
        </w:tblPrEx>
        <w:trPr>
          <w:jc w:val="center"/>
        </w:trPr>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Податковий номер або серія (за</w:t>
            </w:r>
            <w:r w:rsidRPr="00A117DF">
              <w:rPr>
                <w:rFonts w:ascii="Times New Roman" w:eastAsia="Times New Roman" w:hAnsi="Times New Roman" w:cs="Times New Roman"/>
                <w:sz w:val="24"/>
                <w:szCs w:val="24"/>
                <w:lang w:eastAsia="ru-RU"/>
              </w:rPr>
              <w:br/>
              <w:t>наявності) та номер паспорта</w:t>
            </w:r>
          </w:p>
        </w:tc>
        <w:tc>
          <w:tcPr>
            <w:tcW w:w="10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3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Звітний (податковий) період 20 __ року</w:t>
            </w:r>
          </w:p>
        </w:tc>
      </w:tr>
      <w:tr w:rsidR="00582639" w:rsidRPr="00A117DF" w:rsidTr="00582639">
        <w:tblPrEx>
          <w:tblCellMar>
            <w:top w:w="60" w:type="dxa"/>
            <w:left w:w="60" w:type="dxa"/>
            <w:bottom w:w="60" w:type="dxa"/>
            <w:right w:w="60" w:type="dxa"/>
          </w:tblCellMar>
        </w:tblPrEx>
        <w:trPr>
          <w:jc w:val="center"/>
        </w:trPr>
        <w:tc>
          <w:tcPr>
            <w:tcW w:w="1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8"/>
            </w:tblGrid>
            <w:tr w:rsidR="00582639" w:rsidRPr="00A117D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0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300" w:type="pct"/>
            <w:gridSpan w:val="2"/>
            <w:shd w:val="clear" w:color="auto" w:fill="auto"/>
            <w:tcMar>
              <w:top w:w="0" w:type="dxa"/>
              <w:left w:w="0" w:type="dxa"/>
              <w:bottom w:w="0" w:type="dxa"/>
              <w:right w:w="0" w:type="dxa"/>
            </w:tcMar>
            <w:hideMark/>
          </w:tcPr>
          <w:tbl>
            <w:tblPr>
              <w:tblW w:w="6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
              <w:gridCol w:w="1153"/>
              <w:gridCol w:w="271"/>
              <w:gridCol w:w="1220"/>
              <w:gridCol w:w="271"/>
              <w:gridCol w:w="1559"/>
              <w:gridCol w:w="271"/>
              <w:gridCol w:w="1627"/>
            </w:tblGrid>
            <w:tr w:rsidR="00582639" w:rsidRPr="00A117DF">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I квартал</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івріччя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Три квартали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ік</w:t>
                  </w:r>
                </w:p>
              </w:tc>
            </w:tr>
            <w:tr w:rsidR="00582639" w:rsidRPr="00A117DF">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r>
    </w:tbl>
    <w:p w:rsidR="00582639" w:rsidRPr="00A117DF" w:rsidRDefault="00582639" w:rsidP="00582639">
      <w:pPr>
        <w:shd w:val="clear" w:color="auto" w:fill="FFFFFF"/>
        <w:spacing w:after="150" w:line="240" w:lineRule="auto"/>
        <w:rPr>
          <w:rFonts w:ascii="IBM Plex Serif" w:eastAsia="Times New Roman" w:hAnsi="IBM Plex Serif" w:cs="Times New Roman"/>
          <w:vanish/>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
        <w:gridCol w:w="364"/>
        <w:gridCol w:w="365"/>
        <w:gridCol w:w="365"/>
        <w:gridCol w:w="365"/>
        <w:gridCol w:w="365"/>
        <w:gridCol w:w="365"/>
        <w:gridCol w:w="365"/>
        <w:gridCol w:w="365"/>
        <w:gridCol w:w="365"/>
        <w:gridCol w:w="365"/>
        <w:gridCol w:w="365"/>
        <w:gridCol w:w="365"/>
        <w:gridCol w:w="365"/>
        <w:gridCol w:w="454"/>
        <w:gridCol w:w="2858"/>
        <w:gridCol w:w="257"/>
        <w:gridCol w:w="257"/>
        <w:gridCol w:w="431"/>
      </w:tblGrid>
      <w:tr w:rsidR="00582639" w:rsidRPr="00A117DF" w:rsidTr="00582639">
        <w:trPr>
          <w:jc w:val="center"/>
        </w:trPr>
        <w:tc>
          <w:tcPr>
            <w:tcW w:w="2750" w:type="pct"/>
            <w:gridSpan w:val="15"/>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Повне найменування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24"/>
                <w:szCs w:val="24"/>
                <w:lang w:eastAsia="ru-RU"/>
              </w:rPr>
              <w:t> ___________________________________________________________________</w:t>
            </w:r>
            <w:r w:rsidRPr="00A117DF">
              <w:rPr>
                <w:rFonts w:ascii="Times New Roman" w:eastAsia="Times New Roman" w:hAnsi="Times New Roman" w:cs="Times New Roman"/>
                <w:sz w:val="24"/>
                <w:szCs w:val="24"/>
                <w:lang w:eastAsia="ru-RU"/>
              </w:rPr>
              <w:br/>
              <w:t>___________________________________________________________________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Місцезнаходження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18"/>
                <w:szCs w:val="18"/>
                <w:vertAlign w:val="superscript"/>
                <w:lang w:eastAsia="ru-RU"/>
              </w:rPr>
              <w:br/>
            </w:r>
            <w:r w:rsidRPr="00A117DF">
              <w:rPr>
                <w:rFonts w:ascii="Times New Roman" w:eastAsia="Times New Roman" w:hAnsi="Times New Roman" w:cs="Times New Roman"/>
                <w:sz w:val="24"/>
                <w:szCs w:val="24"/>
                <w:lang w:eastAsia="ru-RU"/>
              </w:rPr>
              <w:t>___________________________________________________________________</w:t>
            </w:r>
            <w:r w:rsidRPr="00A117DF">
              <w:rPr>
                <w:rFonts w:ascii="Times New Roman" w:eastAsia="Times New Roman" w:hAnsi="Times New Roman" w:cs="Times New Roman"/>
                <w:sz w:val="24"/>
                <w:szCs w:val="24"/>
                <w:lang w:eastAsia="ru-RU"/>
              </w:rPr>
              <w:br/>
              <w:t>___________________________________________________________________</w:t>
            </w:r>
            <w:r w:rsidRPr="00A117DF">
              <w:rPr>
                <w:rFonts w:ascii="Times New Roman" w:eastAsia="Times New Roman" w:hAnsi="Times New Roman" w:cs="Times New Roman"/>
                <w:sz w:val="24"/>
                <w:szCs w:val="24"/>
                <w:lang w:eastAsia="ru-RU"/>
              </w:rPr>
              <w:br/>
              <w:t>___________________________________________________________________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Код нерезидента в </w:t>
            </w:r>
            <w:proofErr w:type="gramStart"/>
            <w:r w:rsidRPr="00A117DF">
              <w:rPr>
                <w:rFonts w:ascii="Times New Roman" w:eastAsia="Times New Roman" w:hAnsi="Times New Roman" w:cs="Times New Roman"/>
                <w:sz w:val="24"/>
                <w:szCs w:val="24"/>
                <w:lang w:eastAsia="ru-RU"/>
              </w:rPr>
              <w:t>країн</w:t>
            </w:r>
            <w:proofErr w:type="gramEnd"/>
            <w:r w:rsidRPr="00A117DF">
              <w:rPr>
                <w:rFonts w:ascii="Times New Roman" w:eastAsia="Times New Roman" w:hAnsi="Times New Roman" w:cs="Times New Roman"/>
                <w:sz w:val="24"/>
                <w:szCs w:val="24"/>
                <w:lang w:eastAsia="ru-RU"/>
              </w:rPr>
              <w:t>і резиденції</w:t>
            </w:r>
          </w:p>
        </w:tc>
        <w:tc>
          <w:tcPr>
            <w:tcW w:w="22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Назва країни резиденції</w:t>
            </w:r>
            <w:r w:rsidRPr="00A117DF">
              <w:rPr>
                <w:rFonts w:ascii="Times New Roman" w:eastAsia="Times New Roman" w:hAnsi="Times New Roman" w:cs="Times New Roman"/>
                <w:sz w:val="24"/>
                <w:szCs w:val="24"/>
                <w:lang w:eastAsia="ru-RU"/>
              </w:rPr>
              <w:br/>
              <w:t>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24"/>
                <w:szCs w:val="24"/>
                <w:lang w:eastAsia="ru-RU"/>
              </w:rPr>
              <w:t>___________________________________________</w:t>
            </w:r>
            <w:r w:rsidRPr="00A117DF">
              <w:rPr>
                <w:rFonts w:ascii="Times New Roman" w:eastAsia="Times New Roman" w:hAnsi="Times New Roman" w:cs="Times New Roman"/>
                <w:sz w:val="24"/>
                <w:szCs w:val="24"/>
                <w:lang w:eastAsia="ru-RU"/>
              </w:rPr>
              <w:br/>
              <w:t>______________________________________________________</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p>
        </w:tc>
      </w:tr>
      <w:tr w:rsidR="00582639" w:rsidRPr="00A117DF" w:rsidTr="00582639">
        <w:trPr>
          <w:jc w:val="center"/>
        </w:trPr>
        <w:tc>
          <w:tcPr>
            <w:tcW w:w="0" w:type="auto"/>
            <w:gridSpan w:val="1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 країни резиденції</w:t>
            </w:r>
            <w:r w:rsidRPr="00A117DF">
              <w:rPr>
                <w:rFonts w:ascii="Times New Roman" w:eastAsia="Times New Roman" w:hAnsi="Times New Roman" w:cs="Times New Roman"/>
                <w:sz w:val="18"/>
                <w:szCs w:val="18"/>
                <w:vertAlign w:val="superscript"/>
                <w:lang w:eastAsia="ru-RU"/>
              </w:rPr>
              <w:t>1</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80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Відмітка про наявність офшорного статусу</w:t>
            </w:r>
            <w:proofErr w:type="gramStart"/>
            <w:r w:rsidRPr="00A117DF">
              <w:rPr>
                <w:rFonts w:ascii="Times New Roman" w:eastAsia="Times New Roman" w:hAnsi="Times New Roman" w:cs="Times New Roman"/>
                <w:sz w:val="18"/>
                <w:szCs w:val="18"/>
                <w:vertAlign w:val="superscript"/>
                <w:lang w:eastAsia="ru-RU"/>
              </w:rPr>
              <w:t>2</w:t>
            </w:r>
            <w:proofErr w:type="gramEnd"/>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2500" w:type="pct"/>
            <w:gridSpan w:val="1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Відмітка </w:t>
            </w:r>
            <w:proofErr w:type="gramStart"/>
            <w:r w:rsidRPr="00A117DF">
              <w:rPr>
                <w:rFonts w:ascii="Times New Roman" w:eastAsia="Times New Roman" w:hAnsi="Times New Roman" w:cs="Times New Roman"/>
                <w:sz w:val="24"/>
                <w:szCs w:val="24"/>
                <w:lang w:eastAsia="ru-RU"/>
              </w:rPr>
              <w:t>про</w:t>
            </w:r>
            <w:proofErr w:type="gramEnd"/>
            <w:r w:rsidRPr="00A117DF">
              <w:rPr>
                <w:rFonts w:ascii="Times New Roman" w:eastAsia="Times New Roman" w:hAnsi="Times New Roman" w:cs="Times New Roman"/>
                <w:sz w:val="24"/>
                <w:szCs w:val="24"/>
                <w:lang w:eastAsia="ru-RU"/>
              </w:rPr>
              <w:t xml:space="preserve"> відсутність статусу юридичної особи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r>
    </w:tbl>
    <w:p w:rsidR="00582639" w:rsidRPr="00A117DF" w:rsidRDefault="00582639" w:rsidP="00582639">
      <w:pPr>
        <w:shd w:val="clear" w:color="auto" w:fill="FFFFFF"/>
        <w:spacing w:after="0" w:line="240" w:lineRule="auto"/>
        <w:outlineLvl w:val="2"/>
        <w:rPr>
          <w:rFonts w:ascii="inherit" w:eastAsia="Times New Roman" w:hAnsi="inherit" w:cs="Times New Roman"/>
          <w:b/>
          <w:bCs/>
          <w:sz w:val="30"/>
          <w:szCs w:val="30"/>
          <w:lang w:eastAsia="ru-RU"/>
        </w:rPr>
      </w:pPr>
      <w:r w:rsidRPr="00A117DF">
        <w:rPr>
          <w:rFonts w:ascii="inherit" w:eastAsia="Times New Roman" w:hAnsi="inherit" w:cs="Times New Roman"/>
          <w:b/>
          <w:bCs/>
          <w:sz w:val="30"/>
          <w:szCs w:val="30"/>
          <w:lang w:eastAsia="ru-RU"/>
        </w:rPr>
        <w:t>Таблиця 1. Розрахунок (звіт) податкових зобов'язань нерезидентів, якими отримано доходи із джерелом їх походження з України</w:t>
      </w:r>
      <w:r w:rsidRPr="00A117DF">
        <w:rPr>
          <w:rFonts w:ascii="inherit" w:eastAsia="Times New Roman" w:hAnsi="inherit" w:cs="Times New Roman"/>
          <w:b/>
          <w:bCs/>
          <w:sz w:val="23"/>
          <w:szCs w:val="23"/>
          <w:vertAlign w:val="superscript"/>
          <w:lang w:eastAsia="ru-RU"/>
        </w:rPr>
        <w:t>3</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0"/>
        <w:gridCol w:w="591"/>
        <w:gridCol w:w="800"/>
        <w:gridCol w:w="1427"/>
        <w:gridCol w:w="1406"/>
        <w:gridCol w:w="834"/>
        <w:gridCol w:w="1019"/>
        <w:gridCol w:w="834"/>
      </w:tblGrid>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Види доході</w:t>
            </w:r>
            <w:proofErr w:type="gramStart"/>
            <w:r w:rsidRPr="00A117DF">
              <w:rPr>
                <w:rFonts w:ascii="Times New Roman" w:eastAsia="Times New Roman" w:hAnsi="Times New Roman" w:cs="Times New Roman"/>
                <w:sz w:val="24"/>
                <w:szCs w:val="24"/>
                <w:lang w:eastAsia="ru-RU"/>
              </w:rPr>
              <w:t>в</w:t>
            </w:r>
            <w:proofErr w:type="gramEnd"/>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 рядка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доході</w:t>
            </w:r>
            <w:proofErr w:type="gramStart"/>
            <w:r w:rsidRPr="00A117DF">
              <w:rPr>
                <w:rFonts w:ascii="Times New Roman" w:eastAsia="Times New Roman" w:hAnsi="Times New Roman" w:cs="Times New Roman"/>
                <w:sz w:val="24"/>
                <w:szCs w:val="24"/>
                <w:lang w:eastAsia="ru-RU"/>
              </w:rPr>
              <w:t>в</w:t>
            </w:r>
            <w:proofErr w:type="gramEnd"/>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Ставка податку</w:t>
            </w:r>
            <w:proofErr w:type="gramStart"/>
            <w:r w:rsidRPr="00A117DF">
              <w:rPr>
                <w:rFonts w:ascii="Times New Roman" w:eastAsia="Times New Roman" w:hAnsi="Times New Roman" w:cs="Times New Roman"/>
                <w:sz w:val="24"/>
                <w:szCs w:val="24"/>
                <w:lang w:eastAsia="ru-RU"/>
              </w:rPr>
              <w:t xml:space="preserve"> (%) </w:t>
            </w:r>
            <w:proofErr w:type="gramEnd"/>
            <w:r w:rsidRPr="00A117DF">
              <w:rPr>
                <w:rFonts w:ascii="Times New Roman" w:eastAsia="Times New Roman" w:hAnsi="Times New Roman" w:cs="Times New Roman"/>
                <w:sz w:val="24"/>
                <w:szCs w:val="24"/>
                <w:lang w:eastAsia="ru-RU"/>
              </w:rPr>
              <w:t>згідно з Податковим кодексом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Ставка податку (%) згідно з міжнародним договором</w:t>
            </w:r>
            <w:proofErr w:type="gramStart"/>
            <w:r w:rsidRPr="00A117DF">
              <w:rPr>
                <w:rFonts w:ascii="Times New Roman" w:eastAsia="Times New Roman" w:hAnsi="Times New Roman" w:cs="Times New Roman"/>
                <w:sz w:val="18"/>
                <w:szCs w:val="18"/>
                <w:vertAlign w:val="superscript"/>
                <w:lang w:eastAsia="ru-RU"/>
              </w:rPr>
              <w:t>4</w:t>
            </w:r>
            <w:proofErr w:type="gramEnd"/>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податку (графа 3 х графу 4/100 або графа 3 х графу 5/100)</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податку до сплати при виплаті доходу у будь-якій формі, відмінній від </w:t>
            </w:r>
            <w:r w:rsidRPr="00A117DF">
              <w:rPr>
                <w:rFonts w:ascii="Times New Roman" w:eastAsia="Times New Roman" w:hAnsi="Times New Roman" w:cs="Times New Roman"/>
                <w:sz w:val="24"/>
                <w:szCs w:val="24"/>
                <w:lang w:eastAsia="ru-RU"/>
              </w:rPr>
              <w:lastRenderedPageBreak/>
              <w:t xml:space="preserve">грошової, або якщо податок не було утримано з доходу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 час його виплати (графа 3 х 100/(100 - графа 4) - графа 3) або (графа 3 х 100/(100 - графа 5) - графа 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Сума податку (графа 6 або графа 7)</w:t>
            </w:r>
            <w:r w:rsidRPr="00A117DF">
              <w:rPr>
                <w:rFonts w:ascii="Times New Roman" w:eastAsia="Times New Roman" w:hAnsi="Times New Roman" w:cs="Times New Roman"/>
                <w:sz w:val="18"/>
                <w:szCs w:val="18"/>
                <w:vertAlign w:val="superscript"/>
                <w:lang w:eastAsia="ru-RU"/>
              </w:rPr>
              <w:t>5</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6</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8</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Проценти, дисконтні доходи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Дивіденди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Роялті</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Фрахт</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Доходи від інжинірингу</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Лізингова/орендна плата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Доходи від продажу нерухомого майна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Прибуток від здійснення операцій з продажу або іншого відчуження цінних паперів, деривативів або інших корпоративних прав у </w:t>
            </w:r>
            <w:proofErr w:type="gramStart"/>
            <w:r w:rsidRPr="00A117DF">
              <w:rPr>
                <w:rFonts w:ascii="Times New Roman" w:eastAsia="Times New Roman" w:hAnsi="Times New Roman" w:cs="Times New Roman"/>
                <w:sz w:val="24"/>
                <w:szCs w:val="24"/>
                <w:lang w:eastAsia="ru-RU"/>
              </w:rPr>
              <w:t>статутному</w:t>
            </w:r>
            <w:proofErr w:type="gramEnd"/>
            <w:r w:rsidRPr="00A117DF">
              <w:rPr>
                <w:rFonts w:ascii="Times New Roman" w:eastAsia="Times New Roman" w:hAnsi="Times New Roman" w:cs="Times New Roman"/>
                <w:sz w:val="24"/>
                <w:szCs w:val="24"/>
                <w:lang w:eastAsia="ru-RU"/>
              </w:rPr>
              <w:t xml:space="preserve"> капіталі юридичних осіб - резидентів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Прибуток від здійснення операцій з продажу або іншого відчуження акцій, корпоративних прав, часток в іноземних компаніях, організаціях, утворених відповідно до законодавства </w:t>
            </w:r>
            <w:r w:rsidRPr="00A117DF">
              <w:rPr>
                <w:rFonts w:ascii="Times New Roman" w:eastAsia="Times New Roman" w:hAnsi="Times New Roman" w:cs="Times New Roman"/>
                <w:sz w:val="24"/>
                <w:szCs w:val="24"/>
                <w:lang w:eastAsia="ru-RU"/>
              </w:rPr>
              <w:lastRenderedPageBreak/>
              <w:t>інших держав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xml:space="preserve">Прибуток від здійснення операцій з продажу або іншого відчуження акцій, корпоративних прав у </w:t>
            </w:r>
            <w:proofErr w:type="gramStart"/>
            <w:r w:rsidRPr="00A117DF">
              <w:rPr>
                <w:rFonts w:ascii="Times New Roman" w:eastAsia="Times New Roman" w:hAnsi="Times New Roman" w:cs="Times New Roman"/>
                <w:sz w:val="24"/>
                <w:szCs w:val="24"/>
                <w:lang w:eastAsia="ru-RU"/>
              </w:rPr>
              <w:t>статутному</w:t>
            </w:r>
            <w:proofErr w:type="gramEnd"/>
            <w:r w:rsidRPr="00A117DF">
              <w:rPr>
                <w:rFonts w:ascii="Times New Roman" w:eastAsia="Times New Roman" w:hAnsi="Times New Roman" w:cs="Times New Roman"/>
                <w:sz w:val="24"/>
                <w:szCs w:val="24"/>
                <w:lang w:eastAsia="ru-RU"/>
              </w:rPr>
              <w:t xml:space="preserve"> капіталі юридичної особи - резидента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Доходи, отримані від провадження спільної діяльності, здійснення довгострокових контракті</w:t>
            </w:r>
            <w:proofErr w:type="gramStart"/>
            <w:r w:rsidRPr="00A117DF">
              <w:rPr>
                <w:rFonts w:ascii="Times New Roman" w:eastAsia="Times New Roman" w:hAnsi="Times New Roman" w:cs="Times New Roman"/>
                <w:sz w:val="24"/>
                <w:szCs w:val="24"/>
                <w:lang w:eastAsia="ru-RU"/>
              </w:rPr>
              <w:t>в</w:t>
            </w:r>
            <w:proofErr w:type="gramEnd"/>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Винагорода за провадження культурної, освітньої, </w:t>
            </w:r>
            <w:proofErr w:type="gramStart"/>
            <w:r w:rsidRPr="00A117DF">
              <w:rPr>
                <w:rFonts w:ascii="Times New Roman" w:eastAsia="Times New Roman" w:hAnsi="Times New Roman" w:cs="Times New Roman"/>
                <w:sz w:val="24"/>
                <w:szCs w:val="24"/>
                <w:lang w:eastAsia="ru-RU"/>
              </w:rPr>
              <w:t>рел</w:t>
            </w:r>
            <w:proofErr w:type="gramEnd"/>
            <w:r w:rsidRPr="00A117DF">
              <w:rPr>
                <w:rFonts w:ascii="Times New Roman" w:eastAsia="Times New Roman" w:hAnsi="Times New Roman" w:cs="Times New Roman"/>
                <w:sz w:val="24"/>
                <w:szCs w:val="24"/>
                <w:lang w:eastAsia="ru-RU"/>
              </w:rPr>
              <w:t>ігійної, спортивної, розважальної діяльності</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Брокерська, комісійна або агентська винагорода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Доходи, одержані від </w:t>
            </w:r>
            <w:proofErr w:type="gramStart"/>
            <w:r w:rsidRPr="00A117DF">
              <w:rPr>
                <w:rFonts w:ascii="Times New Roman" w:eastAsia="Times New Roman" w:hAnsi="Times New Roman" w:cs="Times New Roman"/>
                <w:sz w:val="24"/>
                <w:szCs w:val="24"/>
                <w:lang w:eastAsia="ru-RU"/>
              </w:rPr>
              <w:t>д</w:t>
            </w:r>
            <w:proofErr w:type="gramEnd"/>
            <w:r w:rsidRPr="00A117DF">
              <w:rPr>
                <w:rFonts w:ascii="Times New Roman" w:eastAsia="Times New Roman" w:hAnsi="Times New Roman" w:cs="Times New Roman"/>
                <w:sz w:val="24"/>
                <w:szCs w:val="24"/>
                <w:lang w:eastAsia="ru-RU"/>
              </w:rPr>
              <w:t>іяльності у сфері розваг (крім діяльності з проведення лотереї)</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Доходи у вигляді благодійних внескі</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 xml:space="preserve"> та пожертв на користь нерезидентів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Доходи від відчуження прав на видобуток та розробку родовищ корисних копалин, мінеральних джерел та інших природних ресурсі</w:t>
            </w:r>
            <w:proofErr w:type="gramStart"/>
            <w:r w:rsidRPr="00A117DF">
              <w:rPr>
                <w:rFonts w:ascii="Times New Roman" w:eastAsia="Times New Roman" w:hAnsi="Times New Roman" w:cs="Times New Roman"/>
                <w:sz w:val="24"/>
                <w:szCs w:val="24"/>
                <w:lang w:eastAsia="ru-RU"/>
              </w:rPr>
              <w:t>в</w:t>
            </w:r>
            <w:proofErr w:type="gramEnd"/>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Інші доходи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Прибуток від операцій з безпроцентними (дисконтними)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ігаціями чи казначейськими зобов'язаннями</w:t>
            </w:r>
            <w:r w:rsidRPr="00A117DF">
              <w:rPr>
                <w:rFonts w:ascii="Times New Roman" w:eastAsia="Times New Roman" w:hAnsi="Times New Roman" w:cs="Times New Roman"/>
                <w:sz w:val="18"/>
                <w:szCs w:val="18"/>
                <w:vertAlign w:val="superscript"/>
                <w:lang w:eastAsia="ru-RU"/>
              </w:rPr>
              <w:t>6</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Страхові платежі (страхові внески, страхові премії) та страхові виплати (страхові відшкодування) на користь нерезидентів </w:t>
            </w:r>
            <w:proofErr w:type="gramStart"/>
            <w:r w:rsidRPr="00A117DF">
              <w:rPr>
                <w:rFonts w:ascii="Times New Roman" w:eastAsia="Times New Roman" w:hAnsi="Times New Roman" w:cs="Times New Roman"/>
                <w:sz w:val="24"/>
                <w:szCs w:val="24"/>
                <w:lang w:eastAsia="ru-RU"/>
              </w:rPr>
              <w:lastRenderedPageBreak/>
              <w:t>в</w:t>
            </w:r>
            <w:proofErr w:type="gramEnd"/>
            <w:r w:rsidRPr="00A117DF">
              <w:rPr>
                <w:rFonts w:ascii="Times New Roman" w:eastAsia="Times New Roman" w:hAnsi="Times New Roman" w:cs="Times New Roman"/>
                <w:sz w:val="24"/>
                <w:szCs w:val="24"/>
                <w:lang w:eastAsia="ru-RU"/>
              </w:rPr>
              <w:t>ідповідно до абзацу другого підпункту 141.4.5 пункту 141.4 статті 141 розділу III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19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xml:space="preserve">Страхові платежі (страхові внески, страхові премії) та страхові виплати (страхові відшкодування) на користь нерезидентів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абзацу третього підпункту 141.4.5 пункту 141.4 статті 141 розділу III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Страхові платежі (страхові внески, страхові премії) та страхові виплати (страхові відшкодування) на користь нерезидентів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абзацу четвертого підпункту 141.4.5 пункту 141.4 статті 141 розділу III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Страхові платежі (страхові внески, страхові премії) та страхові виплати (страхові відшкодування) на користь нерезидентів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абзацу п'ятого підпункту 141.4.5 пункту 141.4 статті 141 розділу III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Доходи за виробництво та/або розповсюдження реклами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Проценти, дохід (дисконт) або прибуток від здійснення операцій з продажу або </w:t>
            </w:r>
            <w:r w:rsidRPr="00A117DF">
              <w:rPr>
                <w:rFonts w:ascii="Times New Roman" w:eastAsia="Times New Roman" w:hAnsi="Times New Roman" w:cs="Times New Roman"/>
                <w:sz w:val="24"/>
                <w:szCs w:val="24"/>
                <w:lang w:eastAsia="ru-RU"/>
              </w:rPr>
              <w:lastRenderedPageBreak/>
              <w:t xml:space="preserve">іншого відчуження державних цінних паперів або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ігацій місцевих позик, або боргових цінних паперів, виконання зобов'язань за якими забезпечено державними або місцевими гарантіями (крім прибутку нерезидентів, зареєстрованих у державах (на територіях), включених до переліку держав (територій), затвердженого Кабінетом Міні</w:t>
            </w:r>
            <w:proofErr w:type="gramStart"/>
            <w:r w:rsidRPr="00A117DF">
              <w:rPr>
                <w:rFonts w:ascii="Times New Roman" w:eastAsia="Times New Roman" w:hAnsi="Times New Roman" w:cs="Times New Roman"/>
                <w:sz w:val="24"/>
                <w:szCs w:val="24"/>
                <w:lang w:eastAsia="ru-RU"/>
              </w:rPr>
              <w:t>стр</w:t>
            </w:r>
            <w:proofErr w:type="gramEnd"/>
            <w:r w:rsidRPr="00A117DF">
              <w:rPr>
                <w:rFonts w:ascii="Times New Roman" w:eastAsia="Times New Roman" w:hAnsi="Times New Roman" w:cs="Times New Roman"/>
                <w:sz w:val="24"/>
                <w:szCs w:val="24"/>
                <w:lang w:eastAsia="ru-RU"/>
              </w:rPr>
              <w:t>ів України відповідно до підпункту 39.2.1.2 підпункту 39.2.1 пункту 39.2 статті 39 розділу I Податкового кодексу України, від здійснення операцій з продажу або іншого відчуження державних цінних паперів або облігацій місцевих позик, або боргових цінних паперів, виконання зобов'язань за якими забезпечено державними або місцевими гарантіями), або у вигляді інших доходів за державними цінними паперами відповідно до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141.4.10 пункту 141.4 статті 141 розділу III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24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lastRenderedPageBreak/>
              <w:t xml:space="preserve">Проценти за отримані державою або до бюджету Автономної Республіки Крим чи міського бюджету позики (кредити або зовнішні запозичення), що відображаються в </w:t>
            </w:r>
            <w:r w:rsidRPr="00A117DF">
              <w:rPr>
                <w:rFonts w:ascii="Times New Roman" w:eastAsia="Times New Roman" w:hAnsi="Times New Roman" w:cs="Times New Roman"/>
                <w:sz w:val="24"/>
                <w:szCs w:val="24"/>
                <w:lang w:eastAsia="ru-RU"/>
              </w:rPr>
              <w:lastRenderedPageBreak/>
              <w:t>Державному бюджеті України або місцевих бюджетах чи віднесені до витрат Національного банку України, або за кредити (позики), що отримані суб'єктами господарювання та виконання яких забезпечено державними або місцевими</w:t>
            </w:r>
            <w:proofErr w:type="gramEnd"/>
            <w:r w:rsidRPr="00A117DF">
              <w:rPr>
                <w:rFonts w:ascii="Times New Roman" w:eastAsia="Times New Roman" w:hAnsi="Times New Roman" w:cs="Times New Roman"/>
                <w:sz w:val="24"/>
                <w:szCs w:val="24"/>
                <w:lang w:eastAsia="ru-RU"/>
              </w:rPr>
              <w:t xml:space="preserve"> гарантіями відповідно до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141.4.10 пункту 141.4 статті 141 розділу III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25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Проценти за позиками або фінансовими кредитами, наданими резидентам відповідно до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141.4.11 пункту 141.4 статті 141 розділу III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Проценти за позикою або фінансовим кредитом, що були надані резидентам до 31 грудня 2016 року, якщо кошти, надані нерезидентом за позикою або фінансовим кредитом, були залучені шляхом розміщення іноземних боргових цінних паперів на іноземній фондовій біржі та відповідають умовам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ідпункту "б" підпункту 141.4.11 пункту 141.4 статті 141 розділу III Податкового кодексу України (пункт 46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Проценти за позикою або фінансовим кредитом, що були </w:t>
            </w:r>
            <w:r w:rsidRPr="00A117DF">
              <w:rPr>
                <w:rFonts w:ascii="Times New Roman" w:eastAsia="Times New Roman" w:hAnsi="Times New Roman" w:cs="Times New Roman"/>
                <w:sz w:val="24"/>
                <w:szCs w:val="24"/>
                <w:lang w:eastAsia="ru-RU"/>
              </w:rPr>
              <w:lastRenderedPageBreak/>
              <w:t>надані резидентам у період з 01 січня 2017 року до 31 грудня 2018 року, якщо такі доходи відповідають умовам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141.4.11 пункту 141.4 статті 141 розділу III Податкового кодексу України (пункт 47 підрозділу 4 розділу XX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28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xml:space="preserve">Доходи за операціями з розміщення державних деривативів та доходи, що виплачуються за державними деривативами, відповідно до умов правочинів з державним боргом за державними зовнішніми запозиченнями та гарантованим державою боргом відповідно до пункту 37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перевищення доходів у вигляді платежів за цінні папери (корпоративні права), що виплачуються на користь нерезидента, зазначеного в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ідпунктах "а", "в", "г" підпункту 39.2.1.1 підпункту 39.2.1 пункту 39.2 статті 39 розділу I Податкового кодексу України, у контрольованих операціях понад суму, яка відповідає принципу "витягнутої руки" (абзац другий </w:t>
            </w:r>
            <w:hyperlink r:id="rId5" w:tgtFrame="_blank" w:history="1">
              <w:r w:rsidRPr="00A117DF">
                <w:rPr>
                  <w:rFonts w:ascii="Times New Roman" w:eastAsia="Times New Roman" w:hAnsi="Times New Roman" w:cs="Times New Roman"/>
                  <w:sz w:val="24"/>
                  <w:szCs w:val="24"/>
                  <w:lang w:eastAsia="ru-RU"/>
                </w:rPr>
                <w:t xml:space="preserve">підпункту </w:t>
              </w:r>
              <w:proofErr w:type="gramStart"/>
              <w:r w:rsidRPr="00A117DF">
                <w:rPr>
                  <w:rFonts w:ascii="Times New Roman" w:eastAsia="Times New Roman" w:hAnsi="Times New Roman" w:cs="Times New Roman"/>
                  <w:sz w:val="24"/>
                  <w:szCs w:val="24"/>
                  <w:lang w:eastAsia="ru-RU"/>
                </w:rPr>
                <w:lastRenderedPageBreak/>
                <w:t>141.4.2 пункту 141.4 статті 141 розділу III Податкового кодексу України</w:t>
              </w:r>
            </w:hyperlink>
            <w:r w:rsidRPr="00A117DF">
              <w:rPr>
                <w:rFonts w:ascii="Times New Roman" w:eastAsia="Times New Roman" w:hAnsi="Times New Roman" w:cs="Times New Roman"/>
                <w:sz w:val="24"/>
                <w:szCs w:val="24"/>
                <w:lang w:eastAsia="ru-RU"/>
              </w:rPr>
              <w:t>)</w:t>
            </w:r>
            <w:proofErr w:type="gramEnd"/>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30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Сума вартості товарів (робіт, послуг)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цінних паперів та деривативів), що придбаваються у нерезидента, зазначеного в підпунктах "а", </w:t>
            </w:r>
            <w:hyperlink r:id="rId6" w:tgtFrame="_blank" w:history="1">
              <w:r w:rsidRPr="00A117DF">
                <w:rPr>
                  <w:rFonts w:ascii="Times New Roman" w:eastAsia="Times New Roman" w:hAnsi="Times New Roman" w:cs="Times New Roman"/>
                  <w:sz w:val="24"/>
                  <w:szCs w:val="24"/>
                  <w:lang w:eastAsia="ru-RU"/>
                </w:rPr>
                <w:t>"в"</w:t>
              </w:r>
            </w:hyperlink>
            <w:r w:rsidRPr="00A117DF">
              <w:rPr>
                <w:rFonts w:ascii="Times New Roman" w:eastAsia="Times New Roman" w:hAnsi="Times New Roman" w:cs="Times New Roman"/>
                <w:sz w:val="24"/>
                <w:szCs w:val="24"/>
                <w:lang w:eastAsia="ru-RU"/>
              </w:rPr>
              <w:t>, "г" підпункту 39.2.1.1 підпункту 39.2.1 пункту 39.2 статті 39 розділу I Податкового кодексу України, у контрольованих операціях понад суму, яка відповідає принципу "витягнутої руки" (абзац другий </w:t>
            </w:r>
            <w:hyperlink r:id="rId7" w:tgtFrame="_blank" w:history="1">
              <w:r w:rsidRPr="00A117DF">
                <w:rPr>
                  <w:rFonts w:ascii="Times New Roman" w:eastAsia="Times New Roman" w:hAnsi="Times New Roman" w:cs="Times New Roman"/>
                  <w:sz w:val="24"/>
                  <w:szCs w:val="24"/>
                  <w:lang w:eastAsia="ru-RU"/>
                </w:rPr>
                <w:t>пі</w:t>
              </w:r>
              <w:proofErr w:type="gramStart"/>
              <w:r w:rsidRPr="00A117DF">
                <w:rPr>
                  <w:rFonts w:ascii="Times New Roman" w:eastAsia="Times New Roman" w:hAnsi="Times New Roman" w:cs="Times New Roman"/>
                  <w:sz w:val="24"/>
                  <w:szCs w:val="24"/>
                  <w:lang w:eastAsia="ru-RU"/>
                </w:rPr>
                <w:t>дпункту 141.4.2 пункту 141.4 статті 141 розділу III Податкового кодексу України</w:t>
              </w:r>
            </w:hyperlink>
            <w:r w:rsidRPr="00A117DF">
              <w:rPr>
                <w:rFonts w:ascii="Times New Roman" w:eastAsia="Times New Roman" w:hAnsi="Times New Roman" w:cs="Times New Roman"/>
                <w:sz w:val="24"/>
                <w:szCs w:val="24"/>
                <w:lang w:eastAsia="ru-RU"/>
              </w:rPr>
              <w:t>)</w:t>
            </w:r>
            <w:proofErr w:type="gramEnd"/>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заниження вартості товарів (робіт, послуг), які продаються нерезиденту, зазначеному в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ідпунктах "а", "в", "г" підпункту 39.2.1.1 підпункту 39.2.1 пункту 39.2 статті 39 розділу I Податкового кодексу України, у контрольованих операціях порівняно із сумою, яка відповідає принципу "витягнутої руки" (абзац другий підпункту 141.4.2 пункту 141.4 статті 141 розді</w:t>
            </w:r>
            <w:proofErr w:type="gramStart"/>
            <w:r w:rsidRPr="00A117DF">
              <w:rPr>
                <w:rFonts w:ascii="Times New Roman" w:eastAsia="Times New Roman" w:hAnsi="Times New Roman" w:cs="Times New Roman"/>
                <w:sz w:val="24"/>
                <w:szCs w:val="24"/>
                <w:lang w:eastAsia="ru-RU"/>
              </w:rPr>
              <w:t>лу III Податкового кодексу України)</w:t>
            </w:r>
            <w:proofErr w:type="gramEnd"/>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Виплата в грошовій </w:t>
            </w:r>
            <w:r w:rsidRPr="00A117DF">
              <w:rPr>
                <w:rFonts w:ascii="Times New Roman" w:eastAsia="Times New Roman" w:hAnsi="Times New Roman" w:cs="Times New Roman"/>
                <w:sz w:val="24"/>
                <w:szCs w:val="24"/>
                <w:lang w:eastAsia="ru-RU"/>
              </w:rPr>
              <w:lastRenderedPageBreak/>
              <w:t>або негрошовій формі, що здійснюється юридичною особою на користь її засновника та/або учасника - нерезидента України у зв'язку зі зменшенням статутного капіталу, викупом юридичною особою корпоративних прав у власному статутному капіталі, виходом учасника зі складу господарського товариства або іншої аналогічної операції між юридичною особою та її учасником, у розмі</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 що призводить до зменшення нерозподіленого прибутку юридичної особи (абзац другий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141.4.2 пункту 141.4 статті 141 розділу III Податкового кодексу України)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33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Усього</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0" w:line="240" w:lineRule="auto"/>
        <w:outlineLvl w:val="2"/>
        <w:rPr>
          <w:rFonts w:ascii="inherit" w:eastAsia="Times New Roman" w:hAnsi="inherit" w:cs="Times New Roman"/>
          <w:b/>
          <w:bCs/>
          <w:sz w:val="30"/>
          <w:szCs w:val="30"/>
          <w:lang w:eastAsia="ru-RU"/>
        </w:rPr>
      </w:pPr>
      <w:r w:rsidRPr="00A117DF">
        <w:rPr>
          <w:rFonts w:ascii="inherit" w:eastAsia="Times New Roman" w:hAnsi="inherit" w:cs="Times New Roman"/>
          <w:b/>
          <w:bCs/>
          <w:sz w:val="30"/>
          <w:szCs w:val="30"/>
          <w:lang w:eastAsia="ru-RU"/>
        </w:rPr>
        <w:t xml:space="preserve">Таблиця 2. Розрахунок прибутку від операцій з безпроцентними (дисконтними) </w:t>
      </w:r>
      <w:proofErr w:type="gramStart"/>
      <w:r w:rsidRPr="00A117DF">
        <w:rPr>
          <w:rFonts w:ascii="inherit" w:eastAsia="Times New Roman" w:hAnsi="inherit" w:cs="Times New Roman"/>
          <w:b/>
          <w:bCs/>
          <w:sz w:val="30"/>
          <w:szCs w:val="30"/>
          <w:lang w:eastAsia="ru-RU"/>
        </w:rPr>
        <w:t>обл</w:t>
      </w:r>
      <w:proofErr w:type="gramEnd"/>
      <w:r w:rsidRPr="00A117DF">
        <w:rPr>
          <w:rFonts w:ascii="inherit" w:eastAsia="Times New Roman" w:hAnsi="inherit" w:cs="Times New Roman"/>
          <w:b/>
          <w:bCs/>
          <w:sz w:val="30"/>
          <w:szCs w:val="30"/>
          <w:lang w:eastAsia="ru-RU"/>
        </w:rPr>
        <w:t>ігаціями чи казначейськими зобов'язаннями (рядок 18 таблиці 1)</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2"/>
        <w:gridCol w:w="1312"/>
        <w:gridCol w:w="1593"/>
        <w:gridCol w:w="1780"/>
        <w:gridCol w:w="1687"/>
        <w:gridCol w:w="1687"/>
      </w:tblGrid>
      <w:tr w:rsidR="00582639" w:rsidRPr="00A117DF" w:rsidTr="00582639">
        <w:trPr>
          <w:jc w:val="center"/>
        </w:trPr>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N з/</w:t>
            </w:r>
            <w:proofErr w:type="gramStart"/>
            <w:r w:rsidRPr="00A117DF">
              <w:rPr>
                <w:rFonts w:ascii="Times New Roman" w:eastAsia="Times New Roman" w:hAnsi="Times New Roman" w:cs="Times New Roman"/>
                <w:sz w:val="24"/>
                <w:szCs w:val="24"/>
                <w:lang w:eastAsia="ru-RU"/>
              </w:rPr>
              <w:t>п</w:t>
            </w:r>
            <w:proofErr w:type="gram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Дата придбання цінних папері</w:t>
            </w:r>
            <w:proofErr w:type="gramStart"/>
            <w:r w:rsidRPr="00A117DF">
              <w:rPr>
                <w:rFonts w:ascii="Times New Roman" w:eastAsia="Times New Roman" w:hAnsi="Times New Roman" w:cs="Times New Roman"/>
                <w:sz w:val="24"/>
                <w:szCs w:val="24"/>
                <w:lang w:eastAsia="ru-RU"/>
              </w:rPr>
              <w:t>в</w:t>
            </w:r>
            <w:proofErr w:type="gramEnd"/>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Ц</w:t>
            </w:r>
            <w:proofErr w:type="gramEnd"/>
            <w:r w:rsidRPr="00A117DF">
              <w:rPr>
                <w:rFonts w:ascii="Times New Roman" w:eastAsia="Times New Roman" w:hAnsi="Times New Roman" w:cs="Times New Roman"/>
                <w:sz w:val="24"/>
                <w:szCs w:val="24"/>
                <w:lang w:eastAsia="ru-RU"/>
              </w:rPr>
              <w:t>іна придбання цінних паперів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Номінальна вартість цінних папері</w:t>
            </w:r>
            <w:proofErr w:type="gramStart"/>
            <w:r w:rsidRPr="00A117DF">
              <w:rPr>
                <w:rFonts w:ascii="Times New Roman" w:eastAsia="Times New Roman" w:hAnsi="Times New Roman" w:cs="Times New Roman"/>
                <w:sz w:val="24"/>
                <w:szCs w:val="24"/>
                <w:lang w:eastAsia="ru-RU"/>
              </w:rPr>
              <w:t>в</w:t>
            </w:r>
            <w:proofErr w:type="gramEnd"/>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прибутку</w:t>
            </w:r>
            <w:r w:rsidRPr="00A117DF">
              <w:rPr>
                <w:rFonts w:ascii="Times New Roman" w:eastAsia="Times New Roman" w:hAnsi="Times New Roman" w:cs="Times New Roman"/>
                <w:sz w:val="24"/>
                <w:szCs w:val="24"/>
                <w:lang w:eastAsia="ru-RU"/>
              </w:rPr>
              <w:br/>
              <w:t>(графа 4 - графа 3)</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податку</w:t>
            </w:r>
            <w:r w:rsidRPr="00A117DF">
              <w:rPr>
                <w:rFonts w:ascii="Times New Roman" w:eastAsia="Times New Roman" w:hAnsi="Times New Roman" w:cs="Times New Roman"/>
                <w:sz w:val="24"/>
                <w:szCs w:val="24"/>
                <w:lang w:eastAsia="ru-RU"/>
              </w:rPr>
              <w:br/>
              <w:t>(графа 5 х 18/100)</w:t>
            </w:r>
          </w:p>
        </w:tc>
      </w:tr>
      <w:tr w:rsidR="00582639" w:rsidRPr="00A117DF" w:rsidTr="00582639">
        <w:trPr>
          <w:jc w:val="center"/>
        </w:trPr>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5</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6</w:t>
            </w:r>
          </w:p>
        </w:tc>
      </w:tr>
      <w:tr w:rsidR="00582639" w:rsidRPr="00A117DF" w:rsidTr="00582639">
        <w:trPr>
          <w:jc w:val="center"/>
        </w:trPr>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n</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Рядок 18 таблиці 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blPrEx>
          <w:tblBorders>
            <w:top w:val="none" w:sz="0" w:space="0" w:color="auto"/>
            <w:left w:val="none" w:sz="0" w:space="0" w:color="auto"/>
            <w:bottom w:val="none" w:sz="0" w:space="0" w:color="auto"/>
            <w:right w:val="none" w:sz="0" w:space="0" w:color="auto"/>
          </w:tblBorders>
        </w:tblPrEx>
        <w:trPr>
          <w:gridBefore w:val="1"/>
          <w:wBefore w:w="8" w:type="dxa"/>
          <w:jc w:val="center"/>
        </w:trPr>
        <w:tc>
          <w:tcPr>
            <w:tcW w:w="5000" w:type="pct"/>
            <w:gridSpan w:val="5"/>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Повне найменування нерезидента, місцезнаходження нерезидента, що зазначені </w:t>
            </w:r>
            <w:proofErr w:type="gramStart"/>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t xml:space="preserve"> контракті/договорі.</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Назва країни резиденції нерезидента, код країни резиденції - відповідно до Переліку кодів країн світу для статистичних цілей, затвердженого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наказом</w:t>
            </w:r>
            <w:proofErr w:type="gramStart"/>
            <w:r w:rsidRPr="00A117DF">
              <w:rPr>
                <w:rFonts w:ascii="Times New Roman" w:eastAsia="Times New Roman" w:hAnsi="Times New Roman" w:cs="Times New Roman"/>
                <w:sz w:val="20"/>
                <w:szCs w:val="20"/>
                <w:lang w:eastAsia="ru-RU"/>
              </w:rPr>
              <w:t xml:space="preserve"> Д</w:t>
            </w:r>
            <w:proofErr w:type="gramEnd"/>
            <w:r w:rsidRPr="00A117DF">
              <w:rPr>
                <w:rFonts w:ascii="Times New Roman" w:eastAsia="Times New Roman" w:hAnsi="Times New Roman" w:cs="Times New Roman"/>
                <w:sz w:val="20"/>
                <w:szCs w:val="20"/>
                <w:lang w:eastAsia="ru-RU"/>
              </w:rPr>
              <w:t>ержавної служби статистики України від 8 січня 2020 року N 32, або назва вільної економічної зони.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У разі наявності офшорного статусу відповідно до</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ідпункту 14.1.122</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пункту 14.1 статті 14 </w:t>
            </w:r>
            <w:r w:rsidRPr="00A117DF">
              <w:rPr>
                <w:rFonts w:ascii="Times New Roman" w:eastAsia="Times New Roman" w:hAnsi="Times New Roman" w:cs="Times New Roman"/>
                <w:sz w:val="20"/>
                <w:szCs w:val="20"/>
                <w:lang w:eastAsia="ru-RU"/>
              </w:rPr>
              <w:lastRenderedPageBreak/>
              <w:t>розділу</w:t>
            </w:r>
            <w:r w:rsidRPr="00A117DF">
              <w:rPr>
                <w:rFonts w:ascii="Times New Roman" w:eastAsia="Times New Roman" w:hAnsi="Times New Roman" w:cs="Times New Roman"/>
                <w:sz w:val="24"/>
                <w:szCs w:val="24"/>
                <w:lang w:eastAsia="ru-RU"/>
              </w:rPr>
              <w:t> I </w:t>
            </w:r>
            <w:r w:rsidRPr="00A117DF">
              <w:rPr>
                <w:rFonts w:ascii="Times New Roman" w:eastAsia="Times New Roman" w:hAnsi="Times New Roman" w:cs="Times New Roman"/>
                <w:sz w:val="20"/>
                <w:szCs w:val="20"/>
                <w:lang w:eastAsia="ru-RU"/>
              </w:rPr>
              <w:t>Податкового кодексу України.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3</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Додаток заповнюється окремо по кожному нерезиденту, якому виплачуються доходи.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4</w:t>
            </w:r>
            <w:proofErr w:type="gramStart"/>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t xml:space="preserve"> разі застосування міжнародного договору вказати його назву та норму, за якою застосовується передбачена договором ставка податку (порядок застосування міжнародного договору України про уникнення подвійного оподаткування відповідно до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статті 103 глави 10 розділу II Податкового кодексу України).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5</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Значення графи 8 рядка 34 таблиці 1 переноситься до рядка 23 </w:t>
            </w:r>
            <w:proofErr w:type="gramStart"/>
            <w:r w:rsidRPr="00A117DF">
              <w:rPr>
                <w:rFonts w:ascii="Times New Roman" w:eastAsia="Times New Roman" w:hAnsi="Times New Roman" w:cs="Times New Roman"/>
                <w:sz w:val="20"/>
                <w:szCs w:val="20"/>
                <w:lang w:eastAsia="ru-RU"/>
              </w:rPr>
              <w:t>ПН</w:t>
            </w:r>
            <w:proofErr w:type="gramEnd"/>
            <w:r w:rsidRPr="00A117DF">
              <w:rPr>
                <w:rFonts w:ascii="Times New Roman" w:eastAsia="Times New Roman" w:hAnsi="Times New Roman" w:cs="Times New Roman"/>
                <w:sz w:val="20"/>
                <w:szCs w:val="20"/>
                <w:lang w:eastAsia="ru-RU"/>
              </w:rPr>
              <w:t xml:space="preserve"> Податкової декларації з податку на прибуток підприємств.</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6</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Значення рядка 18 графи 3 таблиці 1 відповідає сумі рядка 18 графи 5 таблиці 2. Значення рядка 18 графи 6 таблиці 1 відповідає сумі рядка 18 графи 6 таблиці 2.</w:t>
            </w:r>
          </w:p>
        </w:tc>
      </w:tr>
    </w:tbl>
    <w:p w:rsidR="00582639" w:rsidRPr="00A117DF" w:rsidRDefault="00582639" w:rsidP="00582639">
      <w:pPr>
        <w:shd w:val="clear" w:color="auto" w:fill="FFFFFF"/>
        <w:spacing w:after="0" w:line="240" w:lineRule="auto"/>
        <w:rPr>
          <w:rFonts w:ascii="IBM Plex Serif" w:eastAsia="Times New Roman" w:hAnsi="IBM Plex Serif" w:cs="Times New Roman"/>
          <w:vanish/>
          <w:sz w:val="24"/>
          <w:szCs w:val="24"/>
          <w:lang w:eastAsia="ru-RU"/>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2806"/>
        <w:gridCol w:w="3368"/>
        <w:gridCol w:w="3181"/>
      </w:tblGrid>
      <w:tr w:rsidR="00582639" w:rsidRPr="00A117DF" w:rsidTr="00582639">
        <w:trPr>
          <w:jc w:val="center"/>
        </w:trPr>
        <w:tc>
          <w:tcPr>
            <w:tcW w:w="15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Керівник (уповноважена особа)</w:t>
            </w:r>
          </w:p>
        </w:tc>
        <w:tc>
          <w:tcPr>
            <w:tcW w:w="1800" w:type="pct"/>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r w:rsidR="00582639" w:rsidRPr="00A117DF" w:rsidTr="00582639">
        <w:trPr>
          <w:jc w:val="center"/>
        </w:trPr>
        <w:tc>
          <w:tcPr>
            <w:tcW w:w="15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800" w:type="pct"/>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 П. (за наявності)</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5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Головний бухгалтер (особа, відповідальна за ведення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w:t>
            </w:r>
          </w:p>
        </w:tc>
        <w:tc>
          <w:tcPr>
            <w:tcW w:w="18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_______________________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bl>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b/>
          <w:bCs/>
          <w:sz w:val="24"/>
          <w:szCs w:val="24"/>
          <w:lang w:eastAsia="ru-RU"/>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2338"/>
        <w:gridCol w:w="842"/>
        <w:gridCol w:w="1871"/>
        <w:gridCol w:w="94"/>
        <w:gridCol w:w="4210"/>
      </w:tblGrid>
      <w:tr w:rsidR="00582639" w:rsidRPr="00A117DF" w:rsidTr="00582639">
        <w:trPr>
          <w:jc w:val="center"/>
        </w:trPr>
        <w:tc>
          <w:tcPr>
            <w:tcW w:w="1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8"/>
              <w:gridCol w:w="1974"/>
            </w:tblGrid>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Звітна</w:t>
                  </w:r>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Звітна </w:t>
                  </w:r>
                  <w:proofErr w:type="gramStart"/>
                  <w:r w:rsidRPr="00A117DF">
                    <w:rPr>
                      <w:rFonts w:ascii="Times New Roman" w:eastAsia="Times New Roman" w:hAnsi="Times New Roman" w:cs="Times New Roman"/>
                      <w:sz w:val="24"/>
                      <w:szCs w:val="24"/>
                      <w:lang w:eastAsia="ru-RU"/>
                    </w:rPr>
                    <w:t>нова</w:t>
                  </w:r>
                  <w:proofErr w:type="gramEnd"/>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Уточнююча</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2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Додаток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w:t>
            </w:r>
            <w:r w:rsidRPr="00A117DF">
              <w:rPr>
                <w:rFonts w:ascii="Times New Roman" w:eastAsia="Times New Roman" w:hAnsi="Times New Roman" w:cs="Times New Roman"/>
                <w:sz w:val="24"/>
                <w:szCs w:val="24"/>
                <w:lang w:eastAsia="ru-RU"/>
              </w:rPr>
              <w:br/>
              <w:t>до рядка 03 РІ Податкової декларації з податку на прибуток підприємств</w:t>
            </w:r>
          </w:p>
        </w:tc>
      </w:tr>
      <w:tr w:rsidR="00582639" w:rsidRPr="00A117DF" w:rsidTr="00582639">
        <w:tblPrEx>
          <w:tblCellMar>
            <w:top w:w="60" w:type="dxa"/>
            <w:left w:w="60" w:type="dxa"/>
            <w:bottom w:w="60" w:type="dxa"/>
            <w:right w:w="60" w:type="dxa"/>
          </w:tblCellMar>
        </w:tblPrEx>
        <w:trPr>
          <w:jc w:val="center"/>
        </w:trPr>
        <w:tc>
          <w:tcPr>
            <w:tcW w:w="17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Податковий номер або серія (за наявності)</w:t>
            </w:r>
            <w:r w:rsidRPr="00A117DF">
              <w:rPr>
                <w:rFonts w:ascii="Times New Roman" w:eastAsia="Times New Roman" w:hAnsi="Times New Roman" w:cs="Times New Roman"/>
                <w:sz w:val="24"/>
                <w:szCs w:val="24"/>
                <w:lang w:eastAsia="ru-RU"/>
              </w:rPr>
              <w:br/>
              <w:t>та номер паспорта</w:t>
            </w:r>
          </w:p>
        </w:tc>
        <w:tc>
          <w:tcPr>
            <w:tcW w:w="10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3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Звітний (податковий) період 20 __ року</w:t>
            </w:r>
          </w:p>
        </w:tc>
      </w:tr>
      <w:tr w:rsidR="00582639" w:rsidRPr="00A117DF" w:rsidTr="00582639">
        <w:tblPrEx>
          <w:tblCellMar>
            <w:top w:w="60" w:type="dxa"/>
            <w:left w:w="60" w:type="dxa"/>
            <w:bottom w:w="60" w:type="dxa"/>
            <w:right w:w="60" w:type="dxa"/>
          </w:tblCellMar>
        </w:tblPrEx>
        <w:trPr>
          <w:jc w:val="center"/>
        </w:trPr>
        <w:tc>
          <w:tcPr>
            <w:tcW w:w="170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4"/>
            </w:tblGrid>
            <w:tr w:rsidR="00582639" w:rsidRPr="00A117D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0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300" w:type="pct"/>
            <w:gridSpan w:val="2"/>
            <w:shd w:val="clear" w:color="auto" w:fill="auto"/>
            <w:tcMar>
              <w:top w:w="0" w:type="dxa"/>
              <w:left w:w="0" w:type="dxa"/>
              <w:bottom w:w="0" w:type="dxa"/>
              <w:right w:w="0" w:type="dxa"/>
            </w:tcMar>
            <w:hideMark/>
          </w:tcPr>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
              <w:gridCol w:w="803"/>
              <w:gridCol w:w="137"/>
              <w:gridCol w:w="907"/>
              <w:gridCol w:w="179"/>
              <w:gridCol w:w="994"/>
              <w:gridCol w:w="137"/>
              <w:gridCol w:w="994"/>
            </w:tblGrid>
            <w:tr w:rsidR="00582639" w:rsidRPr="00A117DF">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I квартал</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івріччя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Три квартали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ік</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r>
    </w:tbl>
    <w:p w:rsidR="00582639" w:rsidRPr="00A117DF" w:rsidRDefault="00582639" w:rsidP="00582639">
      <w:pPr>
        <w:shd w:val="clear" w:color="auto" w:fill="FFFFFF"/>
        <w:spacing w:after="0" w:line="240" w:lineRule="auto"/>
        <w:outlineLvl w:val="2"/>
        <w:rPr>
          <w:rFonts w:ascii="inherit" w:eastAsia="Times New Roman" w:hAnsi="inherit" w:cs="Times New Roman"/>
          <w:b/>
          <w:bCs/>
          <w:sz w:val="30"/>
          <w:szCs w:val="30"/>
          <w:lang w:eastAsia="ru-RU"/>
        </w:rPr>
      </w:pPr>
      <w:proofErr w:type="gramStart"/>
      <w:r w:rsidRPr="00A117DF">
        <w:rPr>
          <w:rFonts w:ascii="inherit" w:eastAsia="Times New Roman" w:hAnsi="inherit" w:cs="Times New Roman"/>
          <w:b/>
          <w:bCs/>
          <w:sz w:val="30"/>
          <w:szCs w:val="30"/>
          <w:lang w:eastAsia="ru-RU"/>
        </w:rPr>
        <w:t>Р</w:t>
      </w:r>
      <w:proofErr w:type="gramEnd"/>
      <w:r w:rsidRPr="00A117DF">
        <w:rPr>
          <w:rFonts w:ascii="inherit" w:eastAsia="Times New Roman" w:hAnsi="inherit" w:cs="Times New Roman"/>
          <w:b/>
          <w:bCs/>
          <w:sz w:val="30"/>
          <w:szCs w:val="30"/>
          <w:lang w:eastAsia="ru-RU"/>
        </w:rPr>
        <w:t>ізниці</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5"/>
        <w:gridCol w:w="3089"/>
        <w:gridCol w:w="655"/>
        <w:gridCol w:w="795"/>
        <w:gridCol w:w="3372"/>
        <w:gridCol w:w="280"/>
        <w:gridCol w:w="385"/>
      </w:tblGrid>
      <w:tr w:rsidR="00582639" w:rsidRPr="00A117DF" w:rsidTr="00582639">
        <w:trPr>
          <w:jc w:val="center"/>
        </w:trPr>
        <w:tc>
          <w:tcPr>
            <w:tcW w:w="24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ізниці, на які збільшується фінансовий результат</w:t>
            </w:r>
          </w:p>
        </w:tc>
        <w:tc>
          <w:tcPr>
            <w:tcW w:w="26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ізниці, на які зменшується фінансовий результат</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код</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xml:space="preserve">назва </w:t>
            </w: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ізниці</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сума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код</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xml:space="preserve">назва </w:t>
            </w: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ізниці</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сума</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xml:space="preserve">1. </w:t>
            </w: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ізниці, які виникають при нарахуванні амортизації необоротних активів (стаття 138 розділу III Податкового кодексу України)</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1.1.1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нарахованої амортизації основних засобів або нематеріальних активів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національних положень (стандартів) бухгалтерського обліку або міжнародних стандартів фінансової звітності (пункт 138.1 статті 138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1.2.1 АМ</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розрахованої амортизації основних засобів або нематеріальних активів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пункту 138.3 статті 138 розділу III Податкового кодексу України (пункт 138.2 статті 138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1.1.1.1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уцінки та втрат від зменшення корисності основних засобів або нематеріальних активів, включених до витрат </w:t>
            </w:r>
            <w:r w:rsidRPr="00A117DF">
              <w:rPr>
                <w:rFonts w:ascii="Times New Roman" w:eastAsia="Times New Roman" w:hAnsi="Times New Roman" w:cs="Times New Roman"/>
                <w:sz w:val="24"/>
                <w:szCs w:val="24"/>
                <w:lang w:eastAsia="ru-RU"/>
              </w:rPr>
              <w:lastRenderedPageBreak/>
              <w:t xml:space="preserve">звітного періоду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(пункт 138.1 статті 138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1.2.1.1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дооцінки основних засобів або нематеріальних активів у межах попередньо віднесених до витрат уцінки відповідно до національних положень </w:t>
            </w:r>
            <w:r w:rsidRPr="00A117DF">
              <w:rPr>
                <w:rFonts w:ascii="Times New Roman" w:eastAsia="Times New Roman" w:hAnsi="Times New Roman" w:cs="Times New Roman"/>
                <w:sz w:val="24"/>
                <w:szCs w:val="24"/>
                <w:lang w:eastAsia="ru-RU"/>
              </w:rPr>
              <w:lastRenderedPageBreak/>
              <w:t xml:space="preserve">(стандартів)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(пункт 138.2 статті 138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1.2.1.2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вигід від відновлення корисності основних засобів або нематеріальних активів у межах попередньо віднесених до витрат втрат від зменшення корисності основних засобів або нематеріальних активів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національних положень (стандартів) бухгалтерського обліку або міжнародних стандартів фінансової звітності (</w:t>
            </w:r>
            <w:hyperlink r:id="rId8" w:tgtFrame="_blank" w:history="1">
              <w:r w:rsidRPr="00A117DF">
                <w:rPr>
                  <w:rFonts w:ascii="Times New Roman" w:eastAsia="Times New Roman" w:hAnsi="Times New Roman" w:cs="Times New Roman"/>
                  <w:sz w:val="24"/>
                  <w:szCs w:val="24"/>
                  <w:lang w:eastAsia="ru-RU"/>
                </w:rPr>
                <w:t xml:space="preserve">пункт 138.2 статті </w:t>
              </w:r>
              <w:proofErr w:type="gramStart"/>
              <w:r w:rsidRPr="00A117DF">
                <w:rPr>
                  <w:rFonts w:ascii="Times New Roman" w:eastAsia="Times New Roman" w:hAnsi="Times New Roman" w:cs="Times New Roman"/>
                  <w:sz w:val="24"/>
                  <w:szCs w:val="24"/>
                  <w:lang w:eastAsia="ru-RU"/>
                </w:rPr>
                <w:t>138 розділу III Податкового кодексу України</w:t>
              </w:r>
            </w:hyperlink>
            <w:r w:rsidRPr="00A117DF">
              <w:rPr>
                <w:rFonts w:ascii="Times New Roman" w:eastAsia="Times New Roman" w:hAnsi="Times New Roman" w:cs="Times New Roman"/>
                <w:sz w:val="24"/>
                <w:szCs w:val="24"/>
                <w:lang w:eastAsia="ru-RU"/>
              </w:rPr>
              <w:t>)</w:t>
            </w:r>
            <w:proofErr w:type="gramEnd"/>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1.1.2</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залишкової вартості окремого об'єкта основних засобів або нематеріальних активів, визначеної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у разі ліквідації або продажу такого об'єкта (пункт 138.1 статті 138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залишкової вартості окремого об'єкта основних засобів або нематеріальних активів, визначеної з урахуванням положень статті 138 розділу III Податкового кодексу України, </w:t>
            </w:r>
            <w:proofErr w:type="gramStart"/>
            <w:r w:rsidRPr="00A117DF">
              <w:rPr>
                <w:rFonts w:ascii="Times New Roman" w:eastAsia="Times New Roman" w:hAnsi="Times New Roman" w:cs="Times New Roman"/>
                <w:sz w:val="24"/>
                <w:szCs w:val="24"/>
                <w:lang w:eastAsia="ru-RU"/>
              </w:rPr>
              <w:t>у</w:t>
            </w:r>
            <w:proofErr w:type="gramEnd"/>
            <w:r w:rsidRPr="00A117DF">
              <w:rPr>
                <w:rFonts w:ascii="Times New Roman" w:eastAsia="Times New Roman" w:hAnsi="Times New Roman" w:cs="Times New Roman"/>
                <w:sz w:val="24"/>
                <w:szCs w:val="24"/>
                <w:lang w:eastAsia="ru-RU"/>
              </w:rPr>
              <w:t xml:space="preserve"> </w:t>
            </w:r>
            <w:proofErr w:type="gramStart"/>
            <w:r w:rsidRPr="00A117DF">
              <w:rPr>
                <w:rFonts w:ascii="Times New Roman" w:eastAsia="Times New Roman" w:hAnsi="Times New Roman" w:cs="Times New Roman"/>
                <w:sz w:val="24"/>
                <w:szCs w:val="24"/>
                <w:lang w:eastAsia="ru-RU"/>
              </w:rPr>
              <w:t>раз</w:t>
            </w:r>
            <w:proofErr w:type="gramEnd"/>
            <w:r w:rsidRPr="00A117DF">
              <w:rPr>
                <w:rFonts w:ascii="Times New Roman" w:eastAsia="Times New Roman" w:hAnsi="Times New Roman" w:cs="Times New Roman"/>
                <w:sz w:val="24"/>
                <w:szCs w:val="24"/>
                <w:lang w:eastAsia="ru-RU"/>
              </w:rPr>
              <w:t>і ліквідації або продажу такого об'єкта (пункт 138.2 статті 138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1.1.3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залишкової вартості окремого об'єкта невиробничих основних засобів або невиробничих нематеріальних активів, визначеної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у разі ліквідації або продажу такого об'єкта (пункт 138.1 статті 138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1.2.3</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первісної вартості придбання або виготовлення окремого об'єкта невиробничих основних засобів або невиробничих нематеріальних активів та витрат на їх ремонт, реконструкцію, модернізацію або інші поліпшення, у тому числі віднесених до витрат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або міжнародних стандартів фінансової звітності, </w:t>
            </w:r>
            <w:proofErr w:type="gramStart"/>
            <w:r w:rsidRPr="00A117DF">
              <w:rPr>
                <w:rFonts w:ascii="Times New Roman" w:eastAsia="Times New Roman" w:hAnsi="Times New Roman" w:cs="Times New Roman"/>
                <w:sz w:val="24"/>
                <w:szCs w:val="24"/>
                <w:lang w:eastAsia="ru-RU"/>
              </w:rPr>
              <w:t>у</w:t>
            </w:r>
            <w:proofErr w:type="gramEnd"/>
            <w:r w:rsidRPr="00A117DF">
              <w:rPr>
                <w:rFonts w:ascii="Times New Roman" w:eastAsia="Times New Roman" w:hAnsi="Times New Roman" w:cs="Times New Roman"/>
                <w:sz w:val="24"/>
                <w:szCs w:val="24"/>
                <w:lang w:eastAsia="ru-RU"/>
              </w:rPr>
              <w:t xml:space="preserve"> </w:t>
            </w:r>
            <w:proofErr w:type="gramStart"/>
            <w:r w:rsidRPr="00A117DF">
              <w:rPr>
                <w:rFonts w:ascii="Times New Roman" w:eastAsia="Times New Roman" w:hAnsi="Times New Roman" w:cs="Times New Roman"/>
                <w:sz w:val="24"/>
                <w:szCs w:val="24"/>
                <w:lang w:eastAsia="ru-RU"/>
              </w:rPr>
              <w:t>раз</w:t>
            </w:r>
            <w:proofErr w:type="gramEnd"/>
            <w:r w:rsidRPr="00A117DF">
              <w:rPr>
                <w:rFonts w:ascii="Times New Roman" w:eastAsia="Times New Roman" w:hAnsi="Times New Roman" w:cs="Times New Roman"/>
                <w:sz w:val="24"/>
                <w:szCs w:val="24"/>
                <w:lang w:eastAsia="ru-RU"/>
              </w:rPr>
              <w:t xml:space="preserve">і продажу такого об'єкта невиробничих основних засобів або нематеріальних активів, але </w:t>
            </w:r>
            <w:r w:rsidRPr="00A117DF">
              <w:rPr>
                <w:rFonts w:ascii="Times New Roman" w:eastAsia="Times New Roman" w:hAnsi="Times New Roman" w:cs="Times New Roman"/>
                <w:sz w:val="24"/>
                <w:szCs w:val="24"/>
                <w:lang w:eastAsia="ru-RU"/>
              </w:rPr>
              <w:lastRenderedPageBreak/>
              <w:t>не більше суми доходу (виручки), отриманої від такого продажу (пункт 138.2 статті 138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1.1.4</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витрат на ремонт, реконструкцію, модернізацію або інші поліпшення невиробничих основних засобів чи невиробничих нематеріальних активів, віднесених до витрат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(пункт 138.1 статті 138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xml:space="preserve">2. </w:t>
            </w: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ізниці, що виникають при формуванні забезпечень (резервів) (стаття 139 розділу III Податкового кодексу України)</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Забезпечення для відшкодування наступних (майбутніх) витрат</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2.1.1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витрат на створення забезпечень (резервів) для відшкодування наступних (майбутніх) витрат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відповідно до національних положень (стандартів) бухгалтерського обліку або міжнародних стандартів фінансової звітності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139.1.1 пункту 139.1 статті 139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2.2.1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використання створених забезпечень (резервів) витрат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сформованого відповідно до національних положень (стандартів) бухгалтерського обліку або міжнародних стандартів фінансової звітності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139.1.2 пункту 139.1 статті 139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2.2.1.1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коригування (зменшення) забезпечень (резервів) для відшкодування наступних (майбутніх) витрат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 xml:space="preserve">ім забезпечення (резерву) на відпустки працівникам, інших виплат, пов'язаних з оплатою праці, та витрат на сплату єдиного соціального внеску, що </w:t>
            </w:r>
            <w:r w:rsidRPr="00A117DF">
              <w:rPr>
                <w:rFonts w:ascii="Times New Roman" w:eastAsia="Times New Roman" w:hAnsi="Times New Roman" w:cs="Times New Roman"/>
                <w:sz w:val="24"/>
                <w:szCs w:val="24"/>
                <w:lang w:eastAsia="ru-RU"/>
              </w:rPr>
              <w:lastRenderedPageBreak/>
              <w:t xml:space="preserve">нараховується на такі виплати), на яку збільшився фінансовий результат до оподаткування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(підпункт 139.1.2 пункту 139.1 статті 139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Резерв сумнівних боргі</w:t>
            </w:r>
            <w:proofErr w:type="gramStart"/>
            <w:r w:rsidRPr="00A117DF">
              <w:rPr>
                <w:rFonts w:ascii="Times New Roman" w:eastAsia="Times New Roman" w:hAnsi="Times New Roman" w:cs="Times New Roman"/>
                <w:sz w:val="24"/>
                <w:szCs w:val="24"/>
                <w:lang w:eastAsia="ru-RU"/>
              </w:rPr>
              <w:t>в</w:t>
            </w:r>
            <w:proofErr w:type="gramEnd"/>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2.1.2</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витрат на формування резерву сумнівних боргів або резерв очікуваних кредитних збитків (зменшення корисності активів)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(підпункт 139.2.1 пункту 139.2 статті 139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2.2.2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коригування (зменшення) резерву сумнівних боргів або резерв очікуваних кредитних збитків (зменшення корисності активів), на яку збільшився фінансовий результат до оподаткування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(підпункт 139.2.2 пункту 139.2 статті 139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2.1.3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витрат від списання дебіторської заборгованості понад суму резерву сумнівних боргів або понад резерв очікуваних кредитних збитків (зменшення корисності активів)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139.2.1 пункту 139.2 статті 139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2.2.3</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списаної дебіторської заборгованості (у тому числі за рахунок створеного резерву сумнівних боргів або резерв очікуваних кредитних збитків (зменшення корисності активів)), що відповідає ознакам, визначеним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ідпунктом 14.1.11 пункту 14.1 статті 14 Податкового кодексу України (підпункт 139.2.2 пункту 139.2 статті 139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Резерви банкі</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 xml:space="preserve"> та небанківських фінансових установ</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2.1.4</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використання резерву для списання (відшкодування) активу, який не відповідає ознакам, визначеним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ідпунктом 14.1.11 пункту 14.1 статті 14 розділу I Податкового кодексу України (підпункт 1 підпункту 139.3.3 пункту 139.3 статті 139 розділу III </w:t>
            </w:r>
            <w:r w:rsidRPr="00A117DF">
              <w:rPr>
                <w:rFonts w:ascii="Times New Roman" w:eastAsia="Times New Roman" w:hAnsi="Times New Roman" w:cs="Times New Roman"/>
                <w:sz w:val="24"/>
                <w:szCs w:val="24"/>
                <w:lang w:eastAsia="ru-RU"/>
              </w:rPr>
              <w:lastRenderedPageBreak/>
              <w:t>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2.2.4</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списання у попередніх звітних періодах активу, який у звітному періоді набув ознак, визначених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ідпунктом 14.1.11 пункту 14.1 статті 14 Податкового кодексу України (підпункт 139.3.4 пункту 139.3 статті 139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2.2.4.1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доходів (зменшення витрат) від погашення раніше списаної за рахунок резерву заборгованості, яка не відповідає ознакам, визначеним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ідпунктом 14.1.11 пункту 14.1 статті 14 Податкового кодексу України (підпункт 139.3.4 пункту 139.3 статті 139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2.1.5</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Сума використання резерву у зв'язку із припиненням визнання активу при прощенні заборгованості фізичних осіб, які є пов'язаними з таким кредитором або перебувають з таким кредитором у трудових відносинах, або перебували з таким кредитором у трудових відносинах і період між датою припинення трудових відносин таких осіб та датою прощення їхньої заборгованості не перевищує три</w:t>
            </w:r>
            <w:proofErr w:type="gramEnd"/>
            <w:r w:rsidRPr="00A117DF">
              <w:rPr>
                <w:rFonts w:ascii="Times New Roman" w:eastAsia="Times New Roman" w:hAnsi="Times New Roman" w:cs="Times New Roman"/>
                <w:sz w:val="24"/>
                <w:szCs w:val="24"/>
                <w:lang w:eastAsia="ru-RU"/>
              </w:rPr>
              <w:t xml:space="preserve"> роки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2 підпункту 139.3.3 пункту 139.3 статті 139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xml:space="preserve">3. </w:t>
            </w: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ізниці, які виникають при здійсненні фінансових операцій (стаття 140 розділу III Податкового кодексу України)</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перевищення нарахованих у бухгалтерському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процентів за кредитами, позиками та іншими борговими зобов'язаннями (пункт 140.2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процентів, зменшена щорічно на 5 відсотків, яка збільшила фінансовий результат до оподаткування минулих періодів (пункт 140.3 статті 140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3.1.2</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відсотків та дооцінки, врахованих у фінансовому результаті до оподаткування у поточному податковому (звітному) періоді на інструменти власного </w:t>
            </w:r>
            <w:r w:rsidRPr="00A117DF">
              <w:rPr>
                <w:rFonts w:ascii="Times New Roman" w:eastAsia="Times New Roman" w:hAnsi="Times New Roman" w:cs="Times New Roman"/>
                <w:sz w:val="24"/>
                <w:szCs w:val="24"/>
                <w:lang w:eastAsia="ru-RU"/>
              </w:rPr>
              <w:lastRenderedPageBreak/>
              <w:t xml:space="preserve">капіталу, перекласифіковані у фінансові зобов'язання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або міжнародних стандартів фінансової звітності (підпункт 140.5.8 пункту 140.5 статті </w:t>
            </w:r>
            <w:proofErr w:type="gramStart"/>
            <w:r w:rsidRPr="00A117DF">
              <w:rPr>
                <w:rFonts w:ascii="Times New Roman" w:eastAsia="Times New Roman" w:hAnsi="Times New Roman" w:cs="Times New Roman"/>
                <w:sz w:val="24"/>
                <w:szCs w:val="24"/>
                <w:lang w:eastAsia="ru-RU"/>
              </w:rPr>
              <w:t>140 розділу III Податкового кодексу України)</w:t>
            </w:r>
            <w:proofErr w:type="gramEnd"/>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уцінки, врахованої у фінансовому результаті до оподаткування в поточному податковому (звітному) періоді на інструменти власного капіталу, перекласифіковані у </w:t>
            </w:r>
            <w:r w:rsidRPr="00A117DF">
              <w:rPr>
                <w:rFonts w:ascii="Times New Roman" w:eastAsia="Times New Roman" w:hAnsi="Times New Roman" w:cs="Times New Roman"/>
                <w:sz w:val="24"/>
                <w:szCs w:val="24"/>
                <w:lang w:eastAsia="ru-RU"/>
              </w:rPr>
              <w:lastRenderedPageBreak/>
              <w:t xml:space="preserve">фінансові зобов'язання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або міжнародних стандартів фінансової звітності (підпункт 140.4.6 пункту 140.4 статті 140 розділу III </w:t>
            </w:r>
            <w:proofErr w:type="gramStart"/>
            <w:r w:rsidRPr="00A117DF">
              <w:rPr>
                <w:rFonts w:ascii="Times New Roman" w:eastAsia="Times New Roman" w:hAnsi="Times New Roman" w:cs="Times New Roman"/>
                <w:sz w:val="24"/>
                <w:szCs w:val="24"/>
                <w:lang w:eastAsia="ru-RU"/>
              </w:rPr>
              <w:t>Податкового кодексу України)</w:t>
            </w:r>
            <w:proofErr w:type="gramEnd"/>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3.2.3</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нарахованих доходів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 участі в капіталі інших платників податку на прибуток підприємств, платників єдиного податку (підпункт 140.4.1 пункту 140.4 статті 140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3.2.3.1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нарахованих доходів у вигляді дивідендів, що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ідлягають виплаті на користь платника від інших платників податку на прибуток підприємств (крім інститутів спільного інвестування та платників, прибуток яких звільняється від оподаткування відповідно до положень цього Кодексу, у розмірі прибутку, звільненого від оподаткування)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140.4.1 пункту 140.4 статті 140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3.2.3.2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нарахованих доходів у вигляді дивідендів, що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ідлягає виплаті на користь платника від контрольованої іноземної компанії в межах, що не перевищує суму, на яку збільшувався об'єкт оподаткування відповідно до підпункту 134.1.7 пункту 134.1 статті 134 Податкового кодексу України (підпункт 140.4.2 пункту 140.4 статті 140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3.2.3.3</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нарахованих доходів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 xml:space="preserve">ід участі в капіталі нерезидентів (у тому числі контрольованих </w:t>
            </w:r>
            <w:r w:rsidRPr="00A117DF">
              <w:rPr>
                <w:rFonts w:ascii="Times New Roman" w:eastAsia="Times New Roman" w:hAnsi="Times New Roman" w:cs="Times New Roman"/>
                <w:sz w:val="24"/>
                <w:szCs w:val="24"/>
                <w:lang w:eastAsia="ru-RU"/>
              </w:rPr>
              <w:lastRenderedPageBreak/>
              <w:t>іноземних компаній), за умови, що доля участі в капіталі нерезидента становить щонайменше 10 відсотків протягом календарного року та такий нерезидент не входить до переліку держав (територій), визначених відповідно до підпункту 39.2.1.2 підпункту 39.2.1 пункту 39.2 статті 39 Податкового кодексу України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держав (територій), з якими є чинні міжнародні договори України про уникнення подвійного оподаткування доходів) (підпункт 140.4.3 пункту 140.4 статті 140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3.2.3.4</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нарахованих доходів у вигляді дивідендів, що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ідлягають виплаті на користь платника від нерезидента, за умови, що доля участі в капіталі нерезидента становить щонайменше 10 відсотків протягом календарного року та такий нерезидент не входить до переліку держав (територій), визначених відповідно до підпункту 39.2.1.2 підпункту 39.2.1 пункту 39.2 статті 39 Податкового кодексу України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держав (територій), з якими є чинні міжнародні договори України про уникнення подвійного оподаткування доходів) (підпункт 140.4.3 пункту 140.4 статті 140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3.2.4</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від'ємного значення об'єкта оподаткування минулих податкових (звітних) років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140.4.4 пункту 140.4 статті 140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3.2.4.1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від'ємного значення об'єкта оподаткування платника податку, що реорганізується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ідпункт 140.4.5 пункту 140.4 статті 140 розділу III </w:t>
            </w:r>
            <w:r w:rsidRPr="00A117DF">
              <w:rPr>
                <w:rFonts w:ascii="Times New Roman" w:eastAsia="Times New Roman" w:hAnsi="Times New Roman" w:cs="Times New Roman"/>
                <w:sz w:val="24"/>
                <w:szCs w:val="24"/>
                <w:lang w:eastAsia="ru-RU"/>
              </w:rPr>
              <w:lastRenderedPageBreak/>
              <w:t>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3.2.5</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субсидій, отриманих платником податку - суб'єктом кінематографії України для повернення частини кваліфікованих витрат відповідно до Закону України "Про державну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ідтримку кінематографії в Україні", здійснених при виробництві (створенні) фільму та включених до складу доходів звітного періоду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(підпункт 140.4.7 пункту 140.4 статті 140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3.1.3 ТЦ</w:t>
            </w:r>
            <w:proofErr w:type="gramStart"/>
            <w:r w:rsidRPr="00A117DF">
              <w:rPr>
                <w:rFonts w:ascii="Times New Roman" w:eastAsia="Times New Roman" w:hAnsi="Times New Roman" w:cs="Times New Roman"/>
                <w:sz w:val="18"/>
                <w:szCs w:val="18"/>
                <w:vertAlign w:val="superscript"/>
                <w:lang w:eastAsia="ru-RU"/>
              </w:rPr>
              <w:t>1</w:t>
            </w:r>
            <w:proofErr w:type="gramEnd"/>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перевищення ціни, визначеної за принципом "витягнутої руки", над договірною (контрактною) вартістю (вартістю, за якою відповідна операція повинна відображатися при формуванні фінансового результату до оподаткування згідно з правилами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реалізованих товарів (робіт, послуг) при здійсненні контрольованих операцій у випадках, визначених статтею 39 розділу I Податкового кодексу України за результатами податкового (звітного) року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140.5.1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3.1.4 ТЦ</w:t>
            </w:r>
            <w:proofErr w:type="gramStart"/>
            <w:r w:rsidRPr="00A117DF">
              <w:rPr>
                <w:rFonts w:ascii="Times New Roman" w:eastAsia="Times New Roman" w:hAnsi="Times New Roman" w:cs="Times New Roman"/>
                <w:sz w:val="18"/>
                <w:szCs w:val="18"/>
                <w:vertAlign w:val="superscript"/>
                <w:lang w:eastAsia="ru-RU"/>
              </w:rPr>
              <w:t>1</w:t>
            </w:r>
            <w:proofErr w:type="gramEnd"/>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перевищення договірної (контрактної) вартості (вартості, за якою відповідна операція повинна відображатися при формуванні фінансового результату до оподаткування згідно з правилами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w:t>
            </w:r>
            <w:r w:rsidRPr="00A117DF">
              <w:rPr>
                <w:rFonts w:ascii="Times New Roman" w:eastAsia="Times New Roman" w:hAnsi="Times New Roman" w:cs="Times New Roman"/>
                <w:sz w:val="24"/>
                <w:szCs w:val="24"/>
                <w:lang w:eastAsia="ru-RU"/>
              </w:rPr>
              <w:lastRenderedPageBreak/>
              <w:t>придбаних товарів (робіт, послуг) над ціною, визначеною за принципом "витягнутої руки", при здійсненні контрольованих операцій у випадках, визначених статтею 39 розділу I Податкового кодексу України за результатами податкового (звітного) року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140.5.2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3.1.5</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втрат від інвестицій в асоційовані, дочірні та спільні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ідприємства, розрахованих за методом участі в капіталі або методом пропорційної консолідації (підпункт 140.5.3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3.1.6</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30 відсотків вартості товарів, у тому числі необоротних активів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активів з права користування за договорами оренди), робіт та послуг, придбаних у неприбуткових організацій, внесених до Реєстру неприбуткових установ та організацій на дату такого придбання, крім випадків, коли сума вартості товарів, у тому числі необоротних активів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 xml:space="preserve">ім активів з права користування за договорами оренди), робіт та послуг, придбаних у таких організацій, сукупно протягом звітного (податкового) року не перевищує 25 розмірів мінімальної заробітної плати, встановленої законом на 01 січня звітного (податкового) року, та крім бюджетних установ Накопичувального фонду, недержавних пенсійних фондів і </w:t>
            </w:r>
            <w:r w:rsidRPr="00A117DF">
              <w:rPr>
                <w:rFonts w:ascii="Times New Roman" w:eastAsia="Times New Roman" w:hAnsi="Times New Roman" w:cs="Times New Roman"/>
                <w:sz w:val="24"/>
                <w:szCs w:val="24"/>
                <w:lang w:eastAsia="ru-RU"/>
              </w:rPr>
              <w:lastRenderedPageBreak/>
              <w:t>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140.5.4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3.1.6.1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30 відсотків вартості товарів, у тому числі необоротних активів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активів з права користування за договорами оренди), робіт та послуг, придбаних у нерезидентів (у тому числі пов'язаних осіб - нерезидентів), зареєстрованих у державах (на територіях), включених до переліку держав (територій), затвердженого Кабінетом Міні</w:t>
            </w:r>
            <w:proofErr w:type="gramStart"/>
            <w:r w:rsidRPr="00A117DF">
              <w:rPr>
                <w:rFonts w:ascii="Times New Roman" w:eastAsia="Times New Roman" w:hAnsi="Times New Roman" w:cs="Times New Roman"/>
                <w:sz w:val="24"/>
                <w:szCs w:val="24"/>
                <w:lang w:eastAsia="ru-RU"/>
              </w:rPr>
              <w:t>стр</w:t>
            </w:r>
            <w:proofErr w:type="gramEnd"/>
            <w:r w:rsidRPr="00A117DF">
              <w:rPr>
                <w:rFonts w:ascii="Times New Roman" w:eastAsia="Times New Roman" w:hAnsi="Times New Roman" w:cs="Times New Roman"/>
                <w:sz w:val="24"/>
                <w:szCs w:val="24"/>
                <w:lang w:eastAsia="ru-RU"/>
              </w:rPr>
              <w:t>ів України відповідно до підпункту 39.2.1.2 підпункту 39.2.1 пункту 39.2 статті 39 розділу I Податкового кодексу України (підпункт 140.5.4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3.1.6.2</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30 відсотків вартості товарів, у тому числі необоротних активів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 xml:space="preserve">ім активів з права користування за договорами оренди), робіт та послуг, придбаних у нерезидентів, організаційно-правова форма яких включена до переліку, затвердженого Кабінетом Міністрів України відповідно до підпункту "г" підпункту 39.2.1.1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ідпункту 39.2.1 пункту 39.2 статті 39 розділу I Податкового кодексу України, які не сплачують податок на прибуток (корпоративний податок), у тому числі податок з доходів, </w:t>
            </w:r>
            <w:r w:rsidRPr="00A117DF">
              <w:rPr>
                <w:rFonts w:ascii="Times New Roman" w:eastAsia="Times New Roman" w:hAnsi="Times New Roman" w:cs="Times New Roman"/>
                <w:sz w:val="24"/>
                <w:szCs w:val="24"/>
                <w:lang w:eastAsia="ru-RU"/>
              </w:rPr>
              <w:lastRenderedPageBreak/>
              <w:t xml:space="preserve">отриманих за межами держави реєстрації таких нерезидентів, та/або не є податковими резидентами держави, в якій вони зареєстровані як юридичні особи (підпункт 140.5.4 пункту 140.5 статті 140 </w:t>
            </w:r>
            <w:proofErr w:type="gramStart"/>
            <w:r w:rsidRPr="00A117DF">
              <w:rPr>
                <w:rFonts w:ascii="Times New Roman" w:eastAsia="Times New Roman" w:hAnsi="Times New Roman" w:cs="Times New Roman"/>
                <w:sz w:val="24"/>
                <w:szCs w:val="24"/>
                <w:lang w:eastAsia="ru-RU"/>
              </w:rPr>
              <w:t>розділу III Податкового кодексу України)</w:t>
            </w:r>
            <w:proofErr w:type="gramEnd"/>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3.1.6.3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Розмір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ізниці між вартістю придбання товарів, у тому числі необоротних активів (крім активів з права користування за договорами оренди), робіт, послуг та вартістю, визначеною виходячи з рівня ціни, визначеної за принципом "витягнутої руки" (підпункт 140.5.4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3.1.7</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30 відсотків вартості товарів, у тому числі необоротних активів, робіт та послуг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операцій, визнаних контрольованими відповідно до статті 39 Податкового кодексу України), реалізованих на користь нерезидентів, зареєстрованих у державах (на територіях), включених до переліку держав (територій), затвердженого Кабінетом Міністрів України відповідно до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39.2.1.2 підпункту 39.2.1 пункту 39.2 статті 39 Податкового кодексу України (підпункт 140.5.5</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3.1.7.1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30 відсотків вартості товарів, у тому числі необоротних активів, робіт та послуг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 xml:space="preserve">ім операцій, визнаних контрольованими відповідно до статті 39 Податкового кодексу </w:t>
            </w:r>
            <w:r w:rsidRPr="00A117DF">
              <w:rPr>
                <w:rFonts w:ascii="Times New Roman" w:eastAsia="Times New Roman" w:hAnsi="Times New Roman" w:cs="Times New Roman"/>
                <w:sz w:val="24"/>
                <w:szCs w:val="24"/>
                <w:lang w:eastAsia="ru-RU"/>
              </w:rPr>
              <w:lastRenderedPageBreak/>
              <w:t>України), реалізованих на користь нерезидентів, організаційно-правова форма яких включена до переліку, затвердженого Кабінетом Міністрів України відповідно до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"ґ" підпункту 39.2.1.1 підпункту 39.2.1 пункту 39.2 статті 39 Податкового кодексу України,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(підпункт 140.5.5</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3.1.7.2</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Розмір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ізниці між вартістю, визначеною виходячи з рівня ціни, визначеної за принципом "витягнутої руки", та вартістю реалізації товарів, у тому числі необоротних активів, робіт та послуг (підпункт 140.5.5</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3.1.8</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витрат по нарахуванню роялті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ідпункти 140.5.6 - 140.5.7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3.1.9</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w:t>
            </w:r>
            <w:r w:rsidRPr="00A117DF">
              <w:rPr>
                <w:rFonts w:ascii="Times New Roman" w:eastAsia="Times New Roman" w:hAnsi="Times New Roman" w:cs="Times New Roman"/>
                <w:sz w:val="24"/>
                <w:szCs w:val="24"/>
                <w:lang w:eastAsia="ru-RU"/>
              </w:rPr>
              <w:lastRenderedPageBreak/>
              <w:t>послуг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ідпункту 140.5.14 пункту 140.5 статті 140 розділу III Податкового кодексу України) у розмірі, що перевищує 4 відсотки оподатковуваного прибутку попереднього звітного року (підпункт 140.5.9 пункту 140.5 статті 140 розділу </w:t>
            </w:r>
            <w:proofErr w:type="gramStart"/>
            <w:r w:rsidRPr="00A117DF">
              <w:rPr>
                <w:rFonts w:ascii="Times New Roman" w:eastAsia="Times New Roman" w:hAnsi="Times New Roman" w:cs="Times New Roman"/>
                <w:sz w:val="24"/>
                <w:szCs w:val="24"/>
                <w:lang w:eastAsia="ru-RU"/>
              </w:rPr>
              <w:t>III Податкового кодексу України)</w:t>
            </w:r>
            <w:proofErr w:type="gramEnd"/>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3.1.10</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та платникам податку, які оподатковуються за ставкою 0 відсотків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пункту 44 підрозділу 4 розділу XX Податкового кодексу України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140.5.10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3.1.10.1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повної або часткової компенсації один раз на календарний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 xml:space="preserve">ік вартості путівок на відпочинок, оздоровлення та лікування на території України платника податку та/або його дітей віком до 18 років, якщо така компенсація відповідно до Податкового кодексу України не включається до загального місячного (річного) оподатковуваного </w:t>
            </w:r>
            <w:r w:rsidRPr="00A117DF">
              <w:rPr>
                <w:rFonts w:ascii="Times New Roman" w:eastAsia="Times New Roman" w:hAnsi="Times New Roman" w:cs="Times New Roman"/>
                <w:sz w:val="24"/>
                <w:szCs w:val="24"/>
                <w:lang w:eastAsia="ru-RU"/>
              </w:rPr>
              <w:lastRenderedPageBreak/>
              <w:t>доходу фізичної особи - платника податку на доходи фізичних осіб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140.5.10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3.1.11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витрат від визнаних штрафів, пені, неустойок, відшкодування збитків, компенсації неодержаного доходу (упущеної вигоди), нарахованих відповідно до цивільного законодавства та цивільно-правових договорів, у тому числі у сфері зовнішньоекономічної діяльності, на користь осіб, які не є платниками податку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 xml:space="preserve">ім фізичних осіб, які є платниками податку на доходи фізичних осіб), та на користь платників податку, які оподатковуються за ставкою 0 відсотків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пункту 44 підрозділу 4 розділу XX "Перехідні положення" Податкового кодексу України, а також на суму штрафів, пені, нарахованих контролюючими органами та іншими органами державної влади за порушення вимог законодавства (підпункт 140.5.11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3.1.12</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витрат, понесених платником податку у поточному звітному періоді за рахунок раніше отриманих субсидій для повернення частини кваліфікованих витрат відповідно до Закону України "Про державну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ідтримку кінематографії в Україні", але не більше суми такої субсидії, здійснених при виробництві (створенні) фільму та включених до складу витрат поточного звітного періоду відповідно </w:t>
            </w:r>
            <w:r w:rsidRPr="00A117DF">
              <w:rPr>
                <w:rFonts w:ascii="Times New Roman" w:eastAsia="Times New Roman" w:hAnsi="Times New Roman" w:cs="Times New Roman"/>
                <w:sz w:val="24"/>
                <w:szCs w:val="24"/>
                <w:lang w:eastAsia="ru-RU"/>
              </w:rPr>
              <w:lastRenderedPageBreak/>
              <w:t xml:space="preserve">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(підпункт 140.5.13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3.1.13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коштів або вартості товарів, виконаних робіт, наданих послуг, безоплатно перерахованих (переданих) протягом звітного (податкового) року суб'єктам сфери фізичної культури і спорту, а саме дитячо-юнацьким спортивним школам, центрам олімпійської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ідготовки, школам вищої спортивної майстерності, центрам фізичної культури і спорту інвалідів, спортивним федераціям з олімпійських видів спорту, що є неприбутковими організаціями, внесеними до Реєстру неприбуткових установ та організацій, на дату такого перерахування коштів, передачі товарів, робіт, послуг у розмі</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 що перевищує 8 відсотків оподатковуваного прибутку попереднього звітного року (підпункт 140.5.14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3.1.14</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витрат, понесених платником податків при здійсненні операцій з нерезидентами, якщо такі операції не мають ділової мети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140.5.15 пункту 140.5 статті 140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xml:space="preserve">4. Інші </w:t>
            </w: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ізниці (стаття 141 розділу III, стаття 39 розділу I, стаття 123</w:t>
            </w:r>
            <w:r w:rsidRPr="00A117DF">
              <w:rPr>
                <w:rFonts w:ascii="Times New Roman" w:eastAsia="Times New Roman" w:hAnsi="Times New Roman" w:cs="Times New Roman"/>
                <w:b/>
                <w:bCs/>
                <w:sz w:val="18"/>
                <w:szCs w:val="18"/>
                <w:vertAlign w:val="superscript"/>
                <w:lang w:eastAsia="ru-RU"/>
              </w:rPr>
              <w:t>1</w:t>
            </w:r>
            <w:r w:rsidRPr="00A117DF">
              <w:rPr>
                <w:rFonts w:ascii="Times New Roman" w:eastAsia="Times New Roman" w:hAnsi="Times New Roman" w:cs="Times New Roman"/>
                <w:b/>
                <w:bCs/>
                <w:sz w:val="24"/>
                <w:szCs w:val="24"/>
                <w:lang w:eastAsia="ru-RU"/>
              </w:rPr>
              <w:t> розділу II, підрозділ 4 розділу XX Податкового кодексу України)</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Страхові резерви страховикі</w:t>
            </w:r>
            <w:proofErr w:type="gramStart"/>
            <w:r w:rsidRPr="00A117DF">
              <w:rPr>
                <w:rFonts w:ascii="Times New Roman" w:eastAsia="Times New Roman" w:hAnsi="Times New Roman" w:cs="Times New Roman"/>
                <w:sz w:val="24"/>
                <w:szCs w:val="24"/>
                <w:lang w:eastAsia="ru-RU"/>
              </w:rPr>
              <w:t>в</w:t>
            </w:r>
            <w:proofErr w:type="gramEnd"/>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Позитивна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 xml:space="preserve">ізниця між </w:t>
            </w:r>
            <w:r w:rsidRPr="00A117DF">
              <w:rPr>
                <w:rFonts w:ascii="Times New Roman" w:eastAsia="Times New Roman" w:hAnsi="Times New Roman" w:cs="Times New Roman"/>
                <w:sz w:val="24"/>
                <w:szCs w:val="24"/>
                <w:lang w:eastAsia="ru-RU"/>
              </w:rPr>
              <w:lastRenderedPageBreak/>
              <w:t xml:space="preserve">приростом (убутком) сформованих у відповідному звітному періоді відповідно до національних положень (стандартів) бухгалтерського обліку або міжнародних стандартів фінансової звітності страхових резервів (технічних, математичних, належних виплат страхових сум та інших, формування яких передбачено законодавством у сфері страхування, крім тих, що </w:t>
            </w:r>
            <w:proofErr w:type="gramStart"/>
            <w:r w:rsidRPr="00A117DF">
              <w:rPr>
                <w:rFonts w:ascii="Times New Roman" w:eastAsia="Times New Roman" w:hAnsi="Times New Roman" w:cs="Times New Roman"/>
                <w:sz w:val="24"/>
                <w:szCs w:val="24"/>
                <w:lang w:eastAsia="ru-RU"/>
              </w:rPr>
              <w:t>не впливають на формування фінансового результату до оподаткування страховика) (за вирахуванням частки участі перестраховика в страхових резервах) та приростом (убутком) відповідних резервів, 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w:t>
            </w:r>
            <w:proofErr w:type="gramEnd"/>
            <w:r w:rsidRPr="00A117DF">
              <w:rPr>
                <w:rFonts w:ascii="Times New Roman" w:eastAsia="Times New Roman" w:hAnsi="Times New Roman" w:cs="Times New Roman"/>
                <w:sz w:val="24"/>
                <w:szCs w:val="24"/>
                <w:lang w:eastAsia="ru-RU"/>
              </w:rPr>
              <w:t xml:space="preserve"> політику (за вирахуванням частки участі перестраховика в страхових резервах</w:t>
            </w:r>
            <w:proofErr w:type="gramStart"/>
            <w:r w:rsidRPr="00A117DF">
              <w:rPr>
                <w:rFonts w:ascii="Times New Roman" w:eastAsia="Times New Roman" w:hAnsi="Times New Roman" w:cs="Times New Roman"/>
                <w:sz w:val="24"/>
                <w:szCs w:val="24"/>
                <w:lang w:eastAsia="ru-RU"/>
              </w:rPr>
              <w:t>)(</w:t>
            </w:r>
            <w:proofErr w:type="gramEnd"/>
            <w:r w:rsidRPr="00A117DF">
              <w:rPr>
                <w:rFonts w:ascii="Times New Roman" w:eastAsia="Times New Roman" w:hAnsi="Times New Roman" w:cs="Times New Roman"/>
                <w:sz w:val="24"/>
                <w:szCs w:val="24"/>
                <w:lang w:eastAsia="ru-RU"/>
              </w:rPr>
              <w:t>підпункт 141.1.3 пункту 141.1 статті 141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Від'ємна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 xml:space="preserve">ізниця між приростом </w:t>
            </w:r>
            <w:r w:rsidRPr="00A117DF">
              <w:rPr>
                <w:rFonts w:ascii="Times New Roman" w:eastAsia="Times New Roman" w:hAnsi="Times New Roman" w:cs="Times New Roman"/>
                <w:sz w:val="24"/>
                <w:szCs w:val="24"/>
                <w:lang w:eastAsia="ru-RU"/>
              </w:rPr>
              <w:lastRenderedPageBreak/>
              <w:t xml:space="preserve">(убутком) сформованих у відповідному звітному періоді відповідно до національних положень (стандартів) бухгалтерського обліку або міжнародних стандартів фінансової звітності страхових резервів (технічних, математичних, належних виплат страхових сум та іншими, формування яких передбачено законодавством у сфері страхування, крім </w:t>
            </w:r>
            <w:proofErr w:type="gramStart"/>
            <w:r w:rsidRPr="00A117DF">
              <w:rPr>
                <w:rFonts w:ascii="Times New Roman" w:eastAsia="Times New Roman" w:hAnsi="Times New Roman" w:cs="Times New Roman"/>
                <w:sz w:val="24"/>
                <w:szCs w:val="24"/>
                <w:lang w:eastAsia="ru-RU"/>
              </w:rPr>
              <w:t>тих, які не впливають на формування фінансового результату до оподаткування страховика) (за вирахуванням частки участі перестраховика в страхових резервах) та приростом (убутком) відповідних резервів, 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w:t>
            </w:r>
            <w:proofErr w:type="gramEnd"/>
            <w:r w:rsidRPr="00A117DF">
              <w:rPr>
                <w:rFonts w:ascii="Times New Roman" w:eastAsia="Times New Roman" w:hAnsi="Times New Roman" w:cs="Times New Roman"/>
                <w:sz w:val="24"/>
                <w:szCs w:val="24"/>
                <w:lang w:eastAsia="ru-RU"/>
              </w:rPr>
              <w:t xml:space="preserve"> фінансову політику (за вирахуванням частки участі перестраховика у страхових резервах)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141.1.4 пункту 141.1 статті 141 розділу III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lastRenderedPageBreak/>
              <w:t>Р</w:t>
            </w:r>
            <w:proofErr w:type="gramEnd"/>
            <w:r w:rsidRPr="00A117DF">
              <w:rPr>
                <w:rFonts w:ascii="Times New Roman" w:eastAsia="Times New Roman" w:hAnsi="Times New Roman" w:cs="Times New Roman"/>
                <w:sz w:val="24"/>
                <w:szCs w:val="24"/>
                <w:lang w:eastAsia="ru-RU"/>
              </w:rPr>
              <w:t>ізниці щодо операцій з продажу або іншого відчуження цінних паперів</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4.1.2</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від'ємного фінансового результату від продажу або іншого відчуження цінних паперів, відображеного у складі фінансового результату до оподаткування звітного періоду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або міжнародних стандартів фінансової звітності (підпункт 141.2.1 </w:t>
            </w:r>
            <w:r w:rsidRPr="00A117DF">
              <w:rPr>
                <w:rFonts w:ascii="Times New Roman" w:eastAsia="Times New Roman" w:hAnsi="Times New Roman" w:cs="Times New Roman"/>
                <w:sz w:val="24"/>
                <w:szCs w:val="24"/>
                <w:lang w:eastAsia="ru-RU"/>
              </w:rPr>
              <w:lastRenderedPageBreak/>
              <w:t>пункту 141.2 статті 141 розді</w:t>
            </w:r>
            <w:proofErr w:type="gramStart"/>
            <w:r w:rsidRPr="00A117DF">
              <w:rPr>
                <w:rFonts w:ascii="Times New Roman" w:eastAsia="Times New Roman" w:hAnsi="Times New Roman" w:cs="Times New Roman"/>
                <w:sz w:val="24"/>
                <w:szCs w:val="24"/>
                <w:lang w:eastAsia="ru-RU"/>
              </w:rPr>
              <w:t>лу III Податкового кодексу України)</w:t>
            </w:r>
            <w:proofErr w:type="gramEnd"/>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позитивного фінансового результату від продажу або іншого відчуження цінних паперів, відображеного у складі фінансового результату до оподаткування звітного періоду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або міжнародних стандартів фінансової звітності (підпункт 141.2.2 пункту 141.2 статті 141 </w:t>
            </w:r>
            <w:r w:rsidRPr="00A117DF">
              <w:rPr>
                <w:rFonts w:ascii="Times New Roman" w:eastAsia="Times New Roman" w:hAnsi="Times New Roman" w:cs="Times New Roman"/>
                <w:sz w:val="24"/>
                <w:szCs w:val="24"/>
                <w:lang w:eastAsia="ru-RU"/>
              </w:rPr>
              <w:lastRenderedPageBreak/>
              <w:t xml:space="preserve">розділу III </w:t>
            </w:r>
            <w:proofErr w:type="gramStart"/>
            <w:r w:rsidRPr="00A117DF">
              <w:rPr>
                <w:rFonts w:ascii="Times New Roman" w:eastAsia="Times New Roman" w:hAnsi="Times New Roman" w:cs="Times New Roman"/>
                <w:sz w:val="24"/>
                <w:szCs w:val="24"/>
                <w:lang w:eastAsia="ru-RU"/>
              </w:rPr>
              <w:t>Податкового кодексу України)</w:t>
            </w:r>
            <w:proofErr w:type="gramEnd"/>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4.1.3 ЦП</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від'ємного загального результату переоцінки цінних паперів (загальна сума уцінок цінних паперів перевищує загальну суму їх дооцінок за звітний період)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 xml:space="preserve">ім державних цінних паперів або облігацій місцевих позик), відображеного у складі фінансового результату до оподаткування звітного періоду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(підпункт 141.2.1 пункту 141.2 статті 141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4.1.4 ЦП</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позитивного загального фінансового результату від операцій з продажу або іншого відчуження цінних паперів (загальна сума прибутків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 операцій з продажу або іншого відчуження цінних паперів перевищує загальну суму збитків від таких операцій з урахуванням суми від'ємного фінансового результату від таких операцій та/або від'ємного загального результату переоцінки цінних паперів, не врахованих у попередніх податкових (звітних) періодах)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141.2.5 пункту 141.2 статті 141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Інші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ізниці</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4.1.4.1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Позитивна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 xml:space="preserve">ізниця між сумою будь-яких виплат (винагород) страховим посередникам та іншим особам за надані послуги </w:t>
            </w:r>
            <w:r w:rsidRPr="00A117DF">
              <w:rPr>
                <w:rFonts w:ascii="Times New Roman" w:eastAsia="Times New Roman" w:hAnsi="Times New Roman" w:cs="Times New Roman"/>
                <w:sz w:val="24"/>
                <w:szCs w:val="24"/>
                <w:lang w:eastAsia="ru-RU"/>
              </w:rPr>
              <w:lastRenderedPageBreak/>
              <w:t>щодо укладання (пролонгації) договорів страхування та сумою нормативу витрат на виплати страховим посередникам, що розраховані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141.1.3 пункту 141.1 статті 141 розділу III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4.2.3</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нарахованого страховиком податку на дохід за ставкою, визначеною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ідпунктом 136.2.1 пункту 136.2 статті 136 розділу III Податкового кодексу України (</w:t>
            </w:r>
            <w:hyperlink r:id="rId9" w:tgtFrame="_blank" w:history="1">
              <w:r w:rsidRPr="00A117DF">
                <w:rPr>
                  <w:rFonts w:ascii="Times New Roman" w:eastAsia="Times New Roman" w:hAnsi="Times New Roman" w:cs="Times New Roman"/>
                  <w:sz w:val="24"/>
                  <w:szCs w:val="24"/>
                  <w:lang w:eastAsia="ru-RU"/>
                </w:rPr>
                <w:t>підпункт 141.1.1 пункту 141.1 статті 141 розділу III Податкового кодексу України</w:t>
              </w:r>
            </w:hyperlink>
            <w:r w:rsidRPr="00A117DF">
              <w:rPr>
                <w:rFonts w:ascii="Times New Roman" w:eastAsia="Times New Roman" w:hAnsi="Times New Roman" w:cs="Times New Roman"/>
                <w:sz w:val="24"/>
                <w:szCs w:val="24"/>
                <w:lang w:eastAsia="ru-RU"/>
              </w:rPr>
              <w:t>)</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ізниці, передбачені розділом I Податкового кодексу України</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4.2.4</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пропорційного коригування доходів з метою трансфертного ціноутворення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39.5.5 пункту 39.5 статті 39 розділу 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4.2.5</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пропорційного коригування витрат з метою трансфертного ціноутворення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39.5.5 пункту 39.5 статті 39 розділу I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ізниці, передбачені розділом II Податкового кодексу України</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4.1.5</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сплачених платежів, внескі</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 xml:space="preserve">, премій </w:t>
            </w:r>
            <w:proofErr w:type="gramStart"/>
            <w:r w:rsidRPr="00A117DF">
              <w:rPr>
                <w:rFonts w:ascii="Times New Roman" w:eastAsia="Times New Roman" w:hAnsi="Times New Roman" w:cs="Times New Roman"/>
                <w:sz w:val="24"/>
                <w:szCs w:val="24"/>
                <w:lang w:eastAsia="ru-RU"/>
              </w:rPr>
              <w:t>за</w:t>
            </w:r>
            <w:proofErr w:type="gramEnd"/>
            <w:r w:rsidRPr="00A117DF">
              <w:rPr>
                <w:rFonts w:ascii="Times New Roman" w:eastAsia="Times New Roman" w:hAnsi="Times New Roman" w:cs="Times New Roman"/>
                <w:sz w:val="24"/>
                <w:szCs w:val="24"/>
                <w:lang w:eastAsia="ru-RU"/>
              </w:rPr>
              <w:t xml:space="preserve"> договором довгострокового страхування життя чи договором страхування в межах недержавного пенсійного забезпечення (стаття 123</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розділу II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ізниці, передбачені підрозділом 4 розділу XX Податкового кодексу України</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4.1.5.1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доходу, отриманого як оплата за товари (роботи, послуги), відвантажені (надані)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 час перебування на спрощеній системі оподаткування (пункт 4</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4.1.6</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амортизації, нарахована в бухгалтерському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на необоротні активи, що залишилися невведеними в експлуатацію станом на 01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III Податкового кодексу України у редакції, що діяла до 01 січня 2015 року (пункт 19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4.1.7</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визнаних втрат від зменшення корисності тих необоротних активів, що залишилися невведеними в експлуатацію станом на 01 січня 2015 року, вартість яких в бухгалтерському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III Податкового кодексу України у редакції, що діяла до 01 січня 2015 року (пункт 19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4.1.8</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витрат з розвідки/дорозвідки та облаштування нафтових та </w:t>
            </w:r>
            <w:r w:rsidRPr="00A117DF">
              <w:rPr>
                <w:rFonts w:ascii="Times New Roman" w:eastAsia="Times New Roman" w:hAnsi="Times New Roman" w:cs="Times New Roman"/>
                <w:sz w:val="24"/>
                <w:szCs w:val="24"/>
                <w:lang w:eastAsia="ru-RU"/>
              </w:rPr>
              <w:lastRenderedPageBreak/>
              <w:t xml:space="preserve">газових родовищ, які визнані в бухгалтерському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витратами звітного періоду у зв'язку з технічною неможливістю та/або економічною недоцільністю подальшого видобутку корисних копалин та були враховані при визначенні об'єкта оподаткування з податку на прибуток відповідно до підпункту "з"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138.8.5 пункту 138.8 статті 138 розділу III Податкового кодексу України у редакції, що діяла до 01 січня 2015 року (пункт 19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4.1.9</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заборгованості (її частини), попередньо віднесеної платником до зменшення доходу згідно з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ідпунктом 159.1.1 пункту 159.1 статті 159 розділу III Податкового кодексу України у редакції, що діяла до 01 січня 2015 року (підпункт 1.1 пункту 17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4.2.6</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собівартості (її частини, визначеної пропорційно сумі заборгованості, включеної до доходу відповідно до пункту 17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 товарів, робіт, послуг, за якими виникла така заборгованість, попередньо віднесена платником до зменшення витрат відповідно до пункту 159.1 статті 159 розділу III Податкового кодексу України у редакції, що діяла до 01 січня 2015 року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1.1 пункту 17 підрозділу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4.1.10</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заборгованості, визнана судом чи за виконавчим написом нотаріуса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1.1 пункту 17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4.2.7</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погашеної платником - покупцем заборгованості (її частини) (абзац перший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1.2 пункту 17 підрозділу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4.1.11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заборгованості (її частина), погашена покупцем (абзац другий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ідпункту 1.2 </w:t>
            </w:r>
            <w:r w:rsidRPr="00A117DF">
              <w:rPr>
                <w:rFonts w:ascii="Times New Roman" w:eastAsia="Times New Roman" w:hAnsi="Times New Roman" w:cs="Times New Roman"/>
                <w:sz w:val="24"/>
                <w:szCs w:val="24"/>
                <w:lang w:eastAsia="ru-RU"/>
              </w:rPr>
              <w:lastRenderedPageBreak/>
              <w:t>пункту 17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4.2.8</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собівартості (її частини, визначеної пропорційно сумі погашеної заборгованості) </w:t>
            </w:r>
            <w:r w:rsidRPr="00A117DF">
              <w:rPr>
                <w:rFonts w:ascii="Times New Roman" w:eastAsia="Times New Roman" w:hAnsi="Times New Roman" w:cs="Times New Roman"/>
                <w:sz w:val="24"/>
                <w:szCs w:val="24"/>
                <w:lang w:eastAsia="ru-RU"/>
              </w:rPr>
              <w:lastRenderedPageBreak/>
              <w:t>товарів, робіт, послуг (абзац другий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1.2 пункту 17 підрозділу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4.1.12</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коштів, що надійшла на банківський рахунок або в касу платника податку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ісля 01 січня 2015 року (абзац перший пункту 18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4.2.9</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коштів, що була перерахована на банківський рахунок або в касу контрагента платника податку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ісля 01 січня 2015 року (абзац другий пункту 18 підрозділу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4.1.13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частки позитивної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ізниці між резервом, розрахованим банком відповідно до розділу III Податкового кодексу України на кінець 2014 року, та резервом на 01 січня 2015 року, визнаним для оподаткування згідно з пунктом 21 підрозділу 4 розділу XX Податкового кодексу України (пункт 21 підрозділу 4 розді</w:t>
            </w:r>
            <w:proofErr w:type="gramStart"/>
            <w:r w:rsidRPr="00A117DF">
              <w:rPr>
                <w:rFonts w:ascii="Times New Roman" w:eastAsia="Times New Roman" w:hAnsi="Times New Roman" w:cs="Times New Roman"/>
                <w:sz w:val="24"/>
                <w:szCs w:val="24"/>
                <w:lang w:eastAsia="ru-RU"/>
              </w:rPr>
              <w:t>лу XX Податкового кодексу України)</w:t>
            </w:r>
            <w:proofErr w:type="gramEnd"/>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4.2.10</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частки від'ємної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 xml:space="preserve">ізниці між резервом, розрахованим банком відповідно до розділу III Податкового кодексу України на кінець 2014 року, та резервом на 01 січня 2015 року, визнаним для оподаткування згідно з пунктом 21 підрозділу 4 розділу XX Податкового кодексу України (пункт 21 підрозділу </w:t>
            </w:r>
            <w:proofErr w:type="gramStart"/>
            <w:r w:rsidRPr="00A117DF">
              <w:rPr>
                <w:rFonts w:ascii="Times New Roman" w:eastAsia="Times New Roman" w:hAnsi="Times New Roman" w:cs="Times New Roman"/>
                <w:sz w:val="24"/>
                <w:szCs w:val="24"/>
                <w:lang w:eastAsia="ru-RU"/>
              </w:rPr>
              <w:t>4 розділу XX Податкового кодексу України)</w:t>
            </w:r>
            <w:proofErr w:type="gramEnd"/>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Витрати на оплату відпусток працівникам та інші виплати, пов'язані з оплатою праці, які відшкодовані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ісля 01 січня 2015 року за рахунок резервів та забезпечень, сформованих до 01 січня 2015 року відповідно до національних положень (стандартів) бухгалтерського обліку або міжнародних стандартів фінансової звітності, у випадку, якщо такі витрати не були враховані при визначенні об'єкта оподаткування до 01 січня 2015 року (пункт 24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4.1.14</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витрат платника податку, який є боржником (позичальником) за зовнішніми кредитами (позиками), залученими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 державні гарантії, обслуговування та погашення яких здійснюється за рахунок коштів Державного бюджету </w:t>
            </w:r>
            <w:r w:rsidRPr="00A117DF">
              <w:rPr>
                <w:rFonts w:ascii="Times New Roman" w:eastAsia="Times New Roman" w:hAnsi="Times New Roman" w:cs="Times New Roman"/>
                <w:sz w:val="24"/>
                <w:szCs w:val="24"/>
                <w:lang w:eastAsia="ru-RU"/>
              </w:rPr>
              <w:lastRenderedPageBreak/>
              <w:t xml:space="preserve">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 xml:space="preserve">ік", що виникають за правилами бухгалтерського обліку при списанні безнадійної дебіторської заборгованості за поставлені товари (роботи, послуги), що підлягали оплаті за рахунок коштів Державного бюджету України - в розмірі, що не перевищує суму доходів, визначену у рядку 4.2.12 розділу 4 "Інші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ізниці" цього додатка (пункт 36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доходу, що виникла у платника податку, який є боржником (позичальником) за зовнішніми кредитами (позиками), залученими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 державні гарантії, обслуговування та погашення яких здійснюється за рахунок коштів Державного бюджету </w:t>
            </w:r>
            <w:r w:rsidRPr="00A117DF">
              <w:rPr>
                <w:rFonts w:ascii="Times New Roman" w:eastAsia="Times New Roman" w:hAnsi="Times New Roman" w:cs="Times New Roman"/>
                <w:sz w:val="24"/>
                <w:szCs w:val="24"/>
                <w:lang w:eastAsia="ru-RU"/>
              </w:rPr>
              <w:lastRenderedPageBreak/>
              <w:t xml:space="preserve">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ік" (</w:t>
            </w:r>
            <w:hyperlink r:id="rId10" w:tgtFrame="_blank" w:history="1">
              <w:r w:rsidRPr="00A117DF">
                <w:rPr>
                  <w:rFonts w:ascii="Times New Roman" w:eastAsia="Times New Roman" w:hAnsi="Times New Roman" w:cs="Times New Roman"/>
                  <w:sz w:val="24"/>
                  <w:szCs w:val="24"/>
                  <w:lang w:eastAsia="ru-RU"/>
                </w:rPr>
                <w:t>пункт 36 підрозділу 4 розділу XX Податкового кодексу України</w:t>
              </w:r>
            </w:hyperlink>
            <w:r w:rsidRPr="00A117DF">
              <w:rPr>
                <w:rFonts w:ascii="Times New Roman" w:eastAsia="Times New Roman" w:hAnsi="Times New Roman" w:cs="Times New Roman"/>
                <w:sz w:val="24"/>
                <w:szCs w:val="24"/>
                <w:lang w:eastAsia="ru-RU"/>
              </w:rPr>
              <w:t>)</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4.1.15</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Одна третя частина суми доходів, визнаних у зв'язку із зменшенням (розформуванням) резервів, на яку зменшувався фінансовий результат до оподаткування згідно з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ідпунктом 1 пункту 39 підрозділу 4 розділу XX Податкового кодексу України, в кожному з трьох років, наступних за роком, у якому було погоджено план реструктуризації згідно із законом щодо фінансової реструктуризації або затверджено план санації згідно із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ідпункт 2 пункту 39 підрозділу 4 розділу XX Податкового </w:t>
            </w:r>
            <w:r w:rsidRPr="00A117DF">
              <w:rPr>
                <w:rFonts w:ascii="Times New Roman" w:eastAsia="Times New Roman" w:hAnsi="Times New Roman" w:cs="Times New Roman"/>
                <w:sz w:val="24"/>
                <w:szCs w:val="24"/>
                <w:lang w:eastAsia="ru-RU"/>
              </w:rPr>
              <w:lastRenderedPageBreak/>
              <w:t>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4.2.13</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доходів, визнаних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у зв'язку з розформуванням резервів внаслідок реструктуризації зобов'язань відповідно до плану реструктуризації, погодженого згідно із законом щодо фінансової реструктуризації, або плану санації, затвердженого згідно зі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якщо оподаткування таких резервів регулюється нормами пункту 139.3 статті 139 Податкового кодексу України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ідпункт 1 пункту 39 підрозділу 4 розділу XX Податкового кодексу </w:t>
            </w:r>
            <w:r w:rsidRPr="00A117DF">
              <w:rPr>
                <w:rFonts w:ascii="Times New Roman" w:eastAsia="Times New Roman" w:hAnsi="Times New Roman" w:cs="Times New Roman"/>
                <w:sz w:val="24"/>
                <w:szCs w:val="24"/>
                <w:lang w:eastAsia="ru-RU"/>
              </w:rPr>
              <w:lastRenderedPageBreak/>
              <w:t>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4.2.14</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доходів, визнаних відповідно до національних положень (стандартів)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або міжнародних стандартів фінансової звітності внаслідок списання податкового боргу, анулювання (прощення) та/або розстрочення (відстрочення) зобов'язань платника відповідно до положень пункту 37 підрозділу 10 розділу XX Податкового кодексу України та закону щодо фінансової реструктуризації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1 пункту 39 підрозділу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4.1.16</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витрат, що врахована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 час визначення об'єкта оподаткування податком на прибуток до 01 січня 2015 року та врахована у складі витрат відповідно до положень (стандартів) бухгалтерського обліку або міжнародних стандартів фінансової звітності під час визначення фінансового результату до оподаткування після 01 січня 2015 року (пункт 42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4.2.15</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доходів, що врахована під час визначення об'єкта оподаткування податком на прибуток до 01 січня 2015 року та врахована у складі доходів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 xml:space="preserve">ідповідно до положень (стандартів) бухгалтерського обліку або міжнародних стандартів фінансової звітності під час визначення фінансового результату до оподаткування після 01 січня 2015 року (пункт 42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4.1.17</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нарахованої амортизації основних засобів четвертої групи відповідно до пункту 43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 протягом податкових (звітних) періодів, у яких здійснювалося нарахування амортизації із застосуванням мінімально допустимих строків амортизації (пункт 43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4.2.16</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розрахованої амортизації основних засобів четвертої групи відповідно до пункту 138.3 статті 138 розділу III Податкового кодексу України за відповідні податкові (звітні) періоди (пункт 43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4.1.17.1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нарахованої амортизації основних засобів </w:t>
            </w:r>
            <w:proofErr w:type="gramStart"/>
            <w:r w:rsidRPr="00A117DF">
              <w:rPr>
                <w:rFonts w:ascii="Times New Roman" w:eastAsia="Times New Roman" w:hAnsi="Times New Roman" w:cs="Times New Roman"/>
                <w:sz w:val="24"/>
                <w:szCs w:val="24"/>
                <w:lang w:eastAsia="ru-RU"/>
              </w:rPr>
              <w:lastRenderedPageBreak/>
              <w:t>в</w:t>
            </w:r>
            <w:proofErr w:type="gramEnd"/>
            <w:r w:rsidRPr="00A117DF">
              <w:rPr>
                <w:rFonts w:ascii="Times New Roman" w:eastAsia="Times New Roman" w:hAnsi="Times New Roman" w:cs="Times New Roman"/>
                <w:sz w:val="24"/>
                <w:szCs w:val="24"/>
                <w:lang w:eastAsia="ru-RU"/>
              </w:rPr>
              <w:t>ідповідно до пункту 43</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підрозділу 4 розділу XX Податкового кодексу України протягом податкових (звітних) періодів, в яких здійснювалося нарахування амортизації із застосуванням мінімально допустимих строків амортизації основних засобів (пункті 43</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4.2.16.1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розрахованої амортизації основних засобів (визначених </w:t>
            </w:r>
            <w:r w:rsidRPr="00A117DF">
              <w:rPr>
                <w:rFonts w:ascii="Times New Roman" w:eastAsia="Times New Roman" w:hAnsi="Times New Roman" w:cs="Times New Roman"/>
                <w:sz w:val="24"/>
                <w:szCs w:val="24"/>
                <w:lang w:eastAsia="ru-RU"/>
              </w:rPr>
              <w:lastRenderedPageBreak/>
              <w:t>пунктом 43</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 відповідно до пункту 138.3 статті 138 розділу III Податкового кодексу України за відповідні податкові (звітні) періоди (пункті 43</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підрозділу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4.2.16.2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амортизації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 xml:space="preserve">ізниці, що виникає в результаті порівняння балансової вартості (без урахування переоцінки) основних засобів за даними бухгалтерського обліку, яка є меншою, ніж балансова (залишкова) вартість основних засобів, розрахована відповідно до вимог розділу III Податкового кодексу України, та амортизується як окремий об'єкт основних засобів із застосуванням "прямолінійного" методу нарахування амортизації протягом двадцяти податкових (звітних) кварталів (пункт 52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4.1.18</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доходу, отриманого від реалізації газу (метану) вугільних родовищ, на який було зменшено фінансовий результат до оподаткування відповідно до абзацу другого пункту 16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ідрозділу 4 розділу XX Податкового кодексу України, за результатами податкового року, що настає за податковим періодом застосування пільги - у разі відсутності цільового використання вивільнених від оподаткування коштів (пункт 16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4.2.17</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доходу, отриманого від операцій з газом (метаном) вугільних родовищ (реалізація, переробка, спалювання) та/або похідною сировиною газу (метану) вугільних родовищ, у тому числі газоповітряною сумішшю із вмістом газу (метану), яка не відповідає вимогам до якості природного газу, призначеного для транспортування, промислового та комунально-побутового споживання (пункт 16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4.1.19</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Від'ємна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 xml:space="preserve">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вимог міжнародних стандартів фінансової звітності, які застосовувалися станом на кінець 2017 року (пункт 49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4.2.18</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Позитивна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 xml:space="preserve">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вимог міжнародних стандартів фінансової звітності, які застосовувалися станом на кінець 2017 року (пункт 49 підрозділу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4.2.19</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Накопичена станом на кінець 2017 року сума перевищення розміру резерву, сформованого у зв'язку із знеціненням (зменшенням корисності) активів згідно з вимогами міжнародних стандартів фінансової звітності, над лімітом, розрахованим відповідно до положень Податкового кодексу України, у тому числі відповідно до пункту 21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частини резерву (у межах перевищення над лімітом), що була використана або розформована у звітних (податкових) періодах до 01 січня 2018 року) (пункт 50 підрозділу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4.1.20</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витрат, визнаних за правилами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внаслідок використання закладом охорони здоров'я державної та/або комунальної власності </w:t>
            </w:r>
            <w:r w:rsidRPr="00A117DF">
              <w:rPr>
                <w:rFonts w:ascii="Times New Roman" w:eastAsia="Times New Roman" w:hAnsi="Times New Roman" w:cs="Times New Roman"/>
                <w:sz w:val="24"/>
                <w:szCs w:val="24"/>
                <w:lang w:eastAsia="ru-RU"/>
              </w:rPr>
              <w:lastRenderedPageBreak/>
              <w:t>та/або особою, уповноваженою на здійснення закупівель у сфері охорони здоров'я, що є платником податку на прибуток, коштів або товарів, визначених пунктом 51</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підрозділу 4 розділу XX Податкового кодексу України (пункт 51</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4.2.20</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доходів, визнаних за правилами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внаслідок отримання закладом охорони здоров'я державної та/або комунальної власності та/або особою, </w:t>
            </w:r>
            <w:r w:rsidRPr="00A117DF">
              <w:rPr>
                <w:rFonts w:ascii="Times New Roman" w:eastAsia="Times New Roman" w:hAnsi="Times New Roman" w:cs="Times New Roman"/>
                <w:sz w:val="24"/>
                <w:szCs w:val="24"/>
                <w:lang w:eastAsia="ru-RU"/>
              </w:rPr>
              <w:lastRenderedPageBreak/>
              <w:t>уповноваженою на здійснення закупівель у сфері охорони здоров'я, що є платником податку на прибуток, коштів або товарів, визначених пунктом 51</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підрозділу 4 розділу XX Податкового кодексу України (пункт 51</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4.1.21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витрат, визнаних за правилами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внаслідок використання закладом охорони здоров'я державної та/або комунальної власності, що є платником податку на прибуток, товарів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w:t>
            </w:r>
            <w:proofErr w:type="gramStart"/>
            <w:r w:rsidRPr="00A117DF">
              <w:rPr>
                <w:rFonts w:ascii="Times New Roman" w:eastAsia="Times New Roman" w:hAnsi="Times New Roman" w:cs="Times New Roman"/>
                <w:sz w:val="24"/>
                <w:szCs w:val="24"/>
                <w:lang w:eastAsia="ru-RU"/>
              </w:rPr>
              <w:t>еп</w:t>
            </w:r>
            <w:proofErr w:type="gramEnd"/>
            <w:r w:rsidRPr="00A117DF">
              <w:rPr>
                <w:rFonts w:ascii="Times New Roman" w:eastAsia="Times New Roman" w:hAnsi="Times New Roman" w:cs="Times New Roman"/>
                <w:sz w:val="24"/>
                <w:szCs w:val="24"/>
                <w:lang w:eastAsia="ru-RU"/>
              </w:rPr>
              <w:t>ідемій та пандемій коронавірусної хвороби (COVID-19), перелік яких визначено Кабінетом Міністрів України (пункт 51</w:t>
            </w:r>
            <w:r w:rsidRPr="00A117DF">
              <w:rPr>
                <w:rFonts w:ascii="Times New Roman" w:eastAsia="Times New Roman" w:hAnsi="Times New Roman" w:cs="Times New Roman"/>
                <w:sz w:val="18"/>
                <w:szCs w:val="18"/>
                <w:vertAlign w:val="superscript"/>
                <w:lang w:eastAsia="ru-RU"/>
              </w:rPr>
              <w:t>3</w:t>
            </w:r>
            <w:r w:rsidRPr="00A117DF">
              <w:rPr>
                <w:rFonts w:ascii="Times New Roman" w:eastAsia="Times New Roman" w:hAnsi="Times New Roman" w:cs="Times New Roman"/>
                <w:sz w:val="24"/>
                <w:szCs w:val="24"/>
                <w:lang w:eastAsia="ru-RU"/>
              </w:rPr>
              <w:t> підрозділу 4 розділу XX Податкового кодексу України)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4.2.21</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доходів, визнаних за правилами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 xml:space="preserve">іку, внаслідок отримання закладом охорони здоров'я державної та/або комунальної власності, що є платником податку на прибуток, товарів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w:t>
            </w:r>
            <w:proofErr w:type="gramStart"/>
            <w:r w:rsidRPr="00A117DF">
              <w:rPr>
                <w:rFonts w:ascii="Times New Roman" w:eastAsia="Times New Roman" w:hAnsi="Times New Roman" w:cs="Times New Roman"/>
                <w:sz w:val="24"/>
                <w:szCs w:val="24"/>
                <w:lang w:eastAsia="ru-RU"/>
              </w:rPr>
              <w:t>еп</w:t>
            </w:r>
            <w:proofErr w:type="gramEnd"/>
            <w:r w:rsidRPr="00A117DF">
              <w:rPr>
                <w:rFonts w:ascii="Times New Roman" w:eastAsia="Times New Roman" w:hAnsi="Times New Roman" w:cs="Times New Roman"/>
                <w:sz w:val="24"/>
                <w:szCs w:val="24"/>
                <w:lang w:eastAsia="ru-RU"/>
              </w:rPr>
              <w:t>ідемій та пандемій коронавірусної хвороби (COVID-19), перелік яких визначено Кабінетом Міністрів України (пункт 51</w:t>
            </w:r>
            <w:r w:rsidRPr="00A117DF">
              <w:rPr>
                <w:rFonts w:ascii="Times New Roman" w:eastAsia="Times New Roman" w:hAnsi="Times New Roman" w:cs="Times New Roman"/>
                <w:sz w:val="18"/>
                <w:szCs w:val="18"/>
                <w:vertAlign w:val="superscript"/>
                <w:lang w:eastAsia="ru-RU"/>
              </w:rPr>
              <w:t>3</w:t>
            </w:r>
            <w:r w:rsidRPr="00A117DF">
              <w:rPr>
                <w:rFonts w:ascii="Times New Roman" w:eastAsia="Times New Roman" w:hAnsi="Times New Roman" w:cs="Times New Roman"/>
                <w:sz w:val="24"/>
                <w:szCs w:val="24"/>
                <w:lang w:eastAsia="ru-RU"/>
              </w:rPr>
              <w:t> підрозділу 4 розділу XX Податкового кодексу України)</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xml:space="preserve">Усього </w:t>
            </w: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ізниць, на які збільшується фінансовий результат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xml:space="preserve">Усього </w:t>
            </w: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ізниць, на які зменшується фінансовий результат</w:t>
            </w:r>
          </w:p>
        </w:tc>
        <w:tc>
          <w:tcPr>
            <w:tcW w:w="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45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b/>
                <w:bCs/>
                <w:sz w:val="24"/>
                <w:szCs w:val="24"/>
                <w:lang w:eastAsia="ru-RU"/>
              </w:rPr>
              <w:t>Р</w:t>
            </w:r>
            <w:proofErr w:type="gramEnd"/>
            <w:r w:rsidRPr="00A117DF">
              <w:rPr>
                <w:rFonts w:ascii="Times New Roman" w:eastAsia="Times New Roman" w:hAnsi="Times New Roman" w:cs="Times New Roman"/>
                <w:b/>
                <w:bCs/>
                <w:sz w:val="24"/>
                <w:szCs w:val="24"/>
                <w:lang w:eastAsia="ru-RU"/>
              </w:rPr>
              <w:t>ізниці, які виникають відповідно до Податкового кодексу України (рядок 01 - рядок 02) (+, -)</w:t>
            </w:r>
            <w:r w:rsidRPr="00A117DF">
              <w:rPr>
                <w:rFonts w:ascii="Times New Roman" w:eastAsia="Times New Roman" w:hAnsi="Times New Roman" w:cs="Times New Roman"/>
                <w:b/>
                <w:bCs/>
                <w:sz w:val="18"/>
                <w:szCs w:val="18"/>
                <w:vertAlign w:val="superscript"/>
                <w:lang w:eastAsia="ru-RU"/>
              </w:rPr>
              <w:t>2</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03</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blPrEx>
          <w:tblBorders>
            <w:top w:val="none" w:sz="0" w:space="0" w:color="auto"/>
            <w:left w:val="none" w:sz="0" w:space="0" w:color="auto"/>
            <w:bottom w:val="none" w:sz="0" w:space="0" w:color="auto"/>
            <w:right w:val="none" w:sz="0" w:space="0" w:color="auto"/>
          </w:tblBorders>
        </w:tblPrEx>
        <w:trPr>
          <w:gridBefore w:val="1"/>
          <w:wBefore w:w="8" w:type="dxa"/>
          <w:jc w:val="center"/>
        </w:trPr>
        <w:tc>
          <w:tcPr>
            <w:tcW w:w="5000" w:type="pct"/>
            <w:gridSpan w:val="6"/>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Детальна інформація щодо </w:t>
            </w:r>
            <w:proofErr w:type="gramStart"/>
            <w:r w:rsidRPr="00A117DF">
              <w:rPr>
                <w:rFonts w:ascii="Times New Roman" w:eastAsia="Times New Roman" w:hAnsi="Times New Roman" w:cs="Times New Roman"/>
                <w:sz w:val="20"/>
                <w:szCs w:val="20"/>
                <w:lang w:eastAsia="ru-RU"/>
              </w:rPr>
              <w:t>р</w:t>
            </w:r>
            <w:proofErr w:type="gramEnd"/>
            <w:r w:rsidRPr="00A117DF">
              <w:rPr>
                <w:rFonts w:ascii="Times New Roman" w:eastAsia="Times New Roman" w:hAnsi="Times New Roman" w:cs="Times New Roman"/>
                <w:sz w:val="20"/>
                <w:szCs w:val="20"/>
                <w:lang w:eastAsia="ru-RU"/>
              </w:rPr>
              <w:t>ізниці наводиться у додатку ТЦ до Податкової декларації з податку на прибуток підприємств.</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Значення рядка 03 додатка </w:t>
            </w:r>
            <w:proofErr w:type="gramStart"/>
            <w:r w:rsidRPr="00A117DF">
              <w:rPr>
                <w:rFonts w:ascii="Times New Roman" w:eastAsia="Times New Roman" w:hAnsi="Times New Roman" w:cs="Times New Roman"/>
                <w:sz w:val="20"/>
                <w:szCs w:val="20"/>
                <w:lang w:eastAsia="ru-RU"/>
              </w:rPr>
              <w:t>Р</w:t>
            </w:r>
            <w:proofErr w:type="gramEnd"/>
            <w:r w:rsidRPr="00A117DF">
              <w:rPr>
                <w:rFonts w:ascii="Times New Roman" w:eastAsia="Times New Roman" w:hAnsi="Times New Roman" w:cs="Times New Roman"/>
                <w:sz w:val="20"/>
                <w:szCs w:val="20"/>
                <w:lang w:eastAsia="ru-RU"/>
              </w:rPr>
              <w:t>І переноситься до рядка 03 Податкової декларації з податку на прибуток підприємств.</w:t>
            </w:r>
          </w:p>
        </w:tc>
      </w:tr>
    </w:tbl>
    <w:p w:rsidR="00582639" w:rsidRPr="00A117DF" w:rsidRDefault="00582639" w:rsidP="00582639">
      <w:pPr>
        <w:shd w:val="clear" w:color="auto" w:fill="FFFFFF"/>
        <w:spacing w:after="0" w:line="240" w:lineRule="auto"/>
        <w:rPr>
          <w:rFonts w:ascii="IBM Plex Serif" w:eastAsia="Times New Roman" w:hAnsi="IBM Plex Serif" w:cs="Times New Roman"/>
          <w:vanish/>
          <w:sz w:val="24"/>
          <w:szCs w:val="24"/>
          <w:lang w:eastAsia="ru-RU"/>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3555"/>
        <w:gridCol w:w="3181"/>
        <w:gridCol w:w="2619"/>
      </w:tblGrid>
      <w:tr w:rsidR="00582639" w:rsidRPr="00A117DF" w:rsidTr="00582639">
        <w:trPr>
          <w:jc w:val="center"/>
        </w:trPr>
        <w:tc>
          <w:tcPr>
            <w:tcW w:w="19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Керівник (уповноважена особа)</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4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r w:rsidR="00582639" w:rsidRPr="00A117DF" w:rsidTr="00582639">
        <w:trPr>
          <w:jc w:val="center"/>
        </w:trPr>
        <w:tc>
          <w:tcPr>
            <w:tcW w:w="19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 П. (за наявності)</w:t>
            </w:r>
          </w:p>
        </w:tc>
        <w:tc>
          <w:tcPr>
            <w:tcW w:w="14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9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Головний бухгалтер (особа, відповідальна за ведення</w:t>
            </w:r>
            <w:r w:rsidRPr="00A117DF">
              <w:rPr>
                <w:rFonts w:ascii="Times New Roman" w:eastAsia="Times New Roman" w:hAnsi="Times New Roman" w:cs="Times New Roman"/>
                <w:sz w:val="24"/>
                <w:szCs w:val="24"/>
                <w:lang w:eastAsia="ru-RU"/>
              </w:rPr>
              <w:br/>
              <w:t xml:space="preserve">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4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_____________________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bl>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2625"/>
        <w:gridCol w:w="840"/>
        <w:gridCol w:w="315"/>
        <w:gridCol w:w="1995"/>
        <w:gridCol w:w="4725"/>
      </w:tblGrid>
      <w:tr w:rsidR="00582639" w:rsidRPr="00A117DF" w:rsidTr="00582639">
        <w:trPr>
          <w:jc w:val="center"/>
        </w:trPr>
        <w:tc>
          <w:tcPr>
            <w:tcW w:w="1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2218"/>
            </w:tblGrid>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Звітна</w:t>
                  </w:r>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Звітна </w:t>
                  </w:r>
                  <w:proofErr w:type="gramStart"/>
                  <w:r w:rsidRPr="00A117DF">
                    <w:rPr>
                      <w:rFonts w:ascii="Times New Roman" w:eastAsia="Times New Roman" w:hAnsi="Times New Roman" w:cs="Times New Roman"/>
                      <w:sz w:val="24"/>
                      <w:szCs w:val="24"/>
                      <w:lang w:eastAsia="ru-RU"/>
                    </w:rPr>
                    <w:t>нова</w:t>
                  </w:r>
                  <w:proofErr w:type="gramEnd"/>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Уточнююча</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2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Додаток АМ</w:t>
            </w:r>
            <w:r w:rsidRPr="00A117DF">
              <w:rPr>
                <w:rFonts w:ascii="Times New Roman" w:eastAsia="Times New Roman" w:hAnsi="Times New Roman" w:cs="Times New Roman"/>
                <w:sz w:val="24"/>
                <w:szCs w:val="24"/>
                <w:lang w:eastAsia="ru-RU"/>
              </w:rPr>
              <w:br/>
              <w:t xml:space="preserve">до рядка 1.2.1 додатка </w:t>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 до рядка 03 РІ Податкової декларації з податку на прибуток підприємств</w:t>
            </w:r>
          </w:p>
        </w:tc>
      </w:tr>
      <w:tr w:rsidR="00582639" w:rsidRPr="00A117DF" w:rsidTr="00582639">
        <w:tblPrEx>
          <w:tblCellMar>
            <w:top w:w="60" w:type="dxa"/>
            <w:left w:w="60" w:type="dxa"/>
            <w:bottom w:w="60" w:type="dxa"/>
            <w:right w:w="60" w:type="dxa"/>
          </w:tblCellMar>
        </w:tblPrEx>
        <w:trPr>
          <w:jc w:val="center"/>
        </w:trPr>
        <w:tc>
          <w:tcPr>
            <w:tcW w:w="165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Податковий номер або серія (за наявності) та номер паспорта</w:t>
            </w:r>
          </w:p>
        </w:tc>
        <w:tc>
          <w:tcPr>
            <w:tcW w:w="1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2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Звітний (податковий) період 20 __ року</w:t>
            </w:r>
          </w:p>
        </w:tc>
      </w:tr>
      <w:tr w:rsidR="00582639" w:rsidRPr="00A117DF" w:rsidTr="00582639">
        <w:tblPrEx>
          <w:tblCellMar>
            <w:top w:w="60" w:type="dxa"/>
            <w:left w:w="60" w:type="dxa"/>
            <w:bottom w:w="60" w:type="dxa"/>
            <w:right w:w="60" w:type="dxa"/>
          </w:tblCellMar>
        </w:tblPrEx>
        <w:trPr>
          <w:jc w:val="center"/>
        </w:trPr>
        <w:tc>
          <w:tcPr>
            <w:tcW w:w="165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9"/>
            </w:tblGrid>
            <w:tr w:rsidR="00582639" w:rsidRPr="00A117D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200" w:type="pct"/>
            <w:gridSpan w:val="2"/>
            <w:shd w:val="clear" w:color="auto" w:fill="auto"/>
            <w:tcMar>
              <w:top w:w="0" w:type="dxa"/>
              <w:left w:w="0" w:type="dxa"/>
              <w:bottom w:w="0" w:type="dxa"/>
              <w:right w:w="0" w:type="dxa"/>
            </w:tcMar>
            <w:hideMark/>
          </w:tcPr>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
              <w:gridCol w:w="1140"/>
              <w:gridCol w:w="268"/>
              <w:gridCol w:w="1207"/>
              <w:gridCol w:w="335"/>
              <w:gridCol w:w="1609"/>
              <w:gridCol w:w="268"/>
              <w:gridCol w:w="1609"/>
            </w:tblGrid>
            <w:tr w:rsidR="00582639" w:rsidRPr="00A117DF">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I квартал</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івріччя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Три квартали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ік</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r>
    </w:tbl>
    <w:p w:rsidR="00582639" w:rsidRPr="00A117DF" w:rsidRDefault="00582639" w:rsidP="00582639">
      <w:pPr>
        <w:shd w:val="clear" w:color="auto" w:fill="FFFFFF"/>
        <w:spacing w:after="0" w:line="240" w:lineRule="auto"/>
        <w:outlineLvl w:val="2"/>
        <w:rPr>
          <w:rFonts w:ascii="inherit" w:eastAsia="Times New Roman" w:hAnsi="inherit" w:cs="Times New Roman"/>
          <w:b/>
          <w:bCs/>
          <w:sz w:val="30"/>
          <w:szCs w:val="30"/>
          <w:lang w:eastAsia="ru-RU"/>
        </w:rPr>
      </w:pPr>
      <w:r w:rsidRPr="00A117DF">
        <w:rPr>
          <w:rFonts w:ascii="inherit" w:eastAsia="Times New Roman" w:hAnsi="inherit" w:cs="Times New Roman"/>
          <w:b/>
          <w:bCs/>
          <w:sz w:val="30"/>
          <w:szCs w:val="30"/>
          <w:lang w:eastAsia="ru-RU"/>
        </w:rPr>
        <w:t>Інформація щодо нарахованої амортизації</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
        <w:gridCol w:w="1218"/>
        <w:gridCol w:w="1780"/>
        <w:gridCol w:w="94"/>
        <w:gridCol w:w="1968"/>
        <w:gridCol w:w="3561"/>
      </w:tblGrid>
      <w:tr w:rsidR="00A117DF" w:rsidRPr="00A117DF" w:rsidTr="00582639">
        <w:trPr>
          <w:jc w:val="center"/>
        </w:trPr>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 рядка</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Номер групи</w:t>
            </w:r>
          </w:p>
        </w:tc>
        <w:tc>
          <w:tcPr>
            <w:tcW w:w="2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Балансова вартість</w:t>
            </w:r>
          </w:p>
        </w:tc>
        <w:tc>
          <w:tcPr>
            <w:tcW w:w="19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Розрахована сума амортизації за звітний (податковий) період відповідно до пункту 138.3 статті 138 розділу III, пунктів 43 та 43</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ідрозділу 4 розділу XX Податкового кодексу України</w:t>
            </w:r>
          </w:p>
        </w:tc>
      </w:tr>
      <w:tr w:rsidR="00A117DF" w:rsidRPr="00A117DF" w:rsidTr="0058263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 початок звітного (податкового) періоду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 кінець звітного (податкового) періоду</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5</w:t>
            </w:r>
          </w:p>
        </w:tc>
      </w:tr>
      <w:tr w:rsidR="00A117DF" w:rsidRPr="00A117DF" w:rsidTr="00582639">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Основні засоби</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w:t>
            </w:r>
            <w:proofErr w:type="gramStart"/>
            <w:r w:rsidRPr="00A117DF">
              <w:rPr>
                <w:rFonts w:ascii="Times New Roman" w:eastAsia="Times New Roman" w:hAnsi="Times New Roman" w:cs="Times New Roman"/>
                <w:sz w:val="24"/>
                <w:szCs w:val="24"/>
                <w:lang w:eastAsia="ru-RU"/>
              </w:rPr>
              <w:t>1</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w:t>
            </w:r>
            <w:proofErr w:type="gramStart"/>
            <w:r w:rsidRPr="00A117DF">
              <w:rPr>
                <w:rFonts w:ascii="Times New Roman" w:eastAsia="Times New Roman" w:hAnsi="Times New Roman" w:cs="Times New Roman"/>
                <w:sz w:val="24"/>
                <w:szCs w:val="24"/>
                <w:lang w:eastAsia="ru-RU"/>
              </w:rPr>
              <w:t>2</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А3.1</w:t>
            </w:r>
            <w:r w:rsidRPr="00A117DF">
              <w:rPr>
                <w:rFonts w:ascii="Times New Roman" w:eastAsia="Times New Roman" w:hAnsi="Times New Roman" w:cs="Times New Roman"/>
                <w:sz w:val="18"/>
                <w:szCs w:val="18"/>
                <w:vertAlign w:val="superscript"/>
                <w:lang w:eastAsia="ru-RU"/>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w:t>
            </w:r>
            <w:proofErr w:type="gramStart"/>
            <w:r w:rsidRPr="00A117DF">
              <w:rPr>
                <w:rFonts w:ascii="Times New Roman" w:eastAsia="Times New Roman" w:hAnsi="Times New Roman" w:cs="Times New Roman"/>
                <w:sz w:val="24"/>
                <w:szCs w:val="24"/>
                <w:lang w:eastAsia="ru-RU"/>
              </w:rPr>
              <w:t>4</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w:t>
            </w:r>
            <w:proofErr w:type="gramStart"/>
            <w:r w:rsidRPr="00A117DF">
              <w:rPr>
                <w:rFonts w:ascii="Times New Roman" w:eastAsia="Times New Roman" w:hAnsi="Times New Roman" w:cs="Times New Roman"/>
                <w:sz w:val="24"/>
                <w:szCs w:val="24"/>
                <w:lang w:eastAsia="ru-RU"/>
              </w:rPr>
              <w:t>4</w:t>
            </w:r>
            <w:proofErr w:type="gramEnd"/>
            <w:r w:rsidRPr="00A117DF">
              <w:rPr>
                <w:rFonts w:ascii="Times New Roman" w:eastAsia="Times New Roman" w:hAnsi="Times New Roman" w:cs="Times New Roman"/>
                <w:sz w:val="24"/>
                <w:szCs w:val="24"/>
                <w:lang w:eastAsia="ru-RU"/>
              </w:rPr>
              <w:t>.1</w:t>
            </w:r>
            <w:r w:rsidRPr="00A117DF">
              <w:rPr>
                <w:rFonts w:ascii="Times New Roman" w:eastAsia="Times New Roman" w:hAnsi="Times New Roman" w:cs="Times New Roman"/>
                <w:sz w:val="18"/>
                <w:szCs w:val="18"/>
                <w:vertAlign w:val="superscript"/>
                <w:lang w:eastAsia="ru-RU"/>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4</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5</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А5.1</w:t>
            </w:r>
            <w:r w:rsidRPr="00A117DF">
              <w:rPr>
                <w:rFonts w:ascii="Times New Roman" w:eastAsia="Times New Roman" w:hAnsi="Times New Roman" w:cs="Times New Roman"/>
                <w:sz w:val="18"/>
                <w:szCs w:val="18"/>
                <w:vertAlign w:val="superscript"/>
                <w:lang w:eastAsia="ru-RU"/>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5</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w:t>
            </w:r>
            <w:proofErr w:type="gramStart"/>
            <w:r w:rsidRPr="00A117DF">
              <w:rPr>
                <w:rFonts w:ascii="Times New Roman" w:eastAsia="Times New Roman" w:hAnsi="Times New Roman" w:cs="Times New Roman"/>
                <w:sz w:val="24"/>
                <w:szCs w:val="24"/>
                <w:lang w:eastAsia="ru-RU"/>
              </w:rPr>
              <w:t>6</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6</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w:t>
            </w:r>
            <w:proofErr w:type="gramStart"/>
            <w:r w:rsidRPr="00A117DF">
              <w:rPr>
                <w:rFonts w:ascii="Times New Roman" w:eastAsia="Times New Roman" w:hAnsi="Times New Roman" w:cs="Times New Roman"/>
                <w:sz w:val="24"/>
                <w:szCs w:val="24"/>
                <w:lang w:eastAsia="ru-RU"/>
              </w:rPr>
              <w:t>7</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7</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А8</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8</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w:t>
            </w:r>
            <w:proofErr w:type="gramStart"/>
            <w:r w:rsidRPr="00A117DF">
              <w:rPr>
                <w:rFonts w:ascii="Times New Roman" w:eastAsia="Times New Roman" w:hAnsi="Times New Roman" w:cs="Times New Roman"/>
                <w:sz w:val="24"/>
                <w:szCs w:val="24"/>
                <w:lang w:eastAsia="ru-RU"/>
              </w:rPr>
              <w:t>9</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9</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w:t>
            </w:r>
            <w:proofErr w:type="gramStart"/>
            <w:r w:rsidRPr="00A117DF">
              <w:rPr>
                <w:rFonts w:ascii="Times New Roman" w:eastAsia="Times New Roman" w:hAnsi="Times New Roman" w:cs="Times New Roman"/>
                <w:sz w:val="24"/>
                <w:szCs w:val="24"/>
                <w:lang w:eastAsia="ru-RU"/>
              </w:rPr>
              <w:t>9</w:t>
            </w:r>
            <w:proofErr w:type="gramEnd"/>
            <w:r w:rsidRPr="00A117DF">
              <w:rPr>
                <w:rFonts w:ascii="Times New Roman" w:eastAsia="Times New Roman" w:hAnsi="Times New Roman" w:cs="Times New Roman"/>
                <w:sz w:val="24"/>
                <w:szCs w:val="24"/>
                <w:lang w:eastAsia="ru-RU"/>
              </w:rPr>
              <w:t>.1</w:t>
            </w:r>
            <w:r w:rsidRPr="00A117DF">
              <w:rPr>
                <w:rFonts w:ascii="Times New Roman" w:eastAsia="Times New Roman" w:hAnsi="Times New Roman" w:cs="Times New Roman"/>
                <w:sz w:val="18"/>
                <w:szCs w:val="18"/>
                <w:vertAlign w:val="superscript"/>
                <w:lang w:eastAsia="ru-RU"/>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9</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А10</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10</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А11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11</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А12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А13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13</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А14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14</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А15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А16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16</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А17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рядків</w:t>
            </w:r>
            <w:r w:rsidRPr="00A117DF">
              <w:rPr>
                <w:rFonts w:ascii="Times New Roman" w:eastAsia="Times New Roman" w:hAnsi="Times New Roman" w:cs="Times New Roman"/>
                <w:sz w:val="24"/>
                <w:szCs w:val="24"/>
                <w:lang w:eastAsia="ru-RU"/>
              </w:rPr>
              <w:br/>
              <w:t>А</w:t>
            </w:r>
            <w:proofErr w:type="gramStart"/>
            <w:r w:rsidRPr="00A117DF">
              <w:rPr>
                <w:rFonts w:ascii="Times New Roman" w:eastAsia="Times New Roman" w:hAnsi="Times New Roman" w:cs="Times New Roman"/>
                <w:sz w:val="24"/>
                <w:szCs w:val="24"/>
                <w:lang w:eastAsia="ru-RU"/>
              </w:rPr>
              <w:t>1</w:t>
            </w:r>
            <w:proofErr w:type="gramEnd"/>
            <w:r w:rsidRPr="00A117DF">
              <w:rPr>
                <w:rFonts w:ascii="Times New Roman" w:eastAsia="Times New Roman" w:hAnsi="Times New Roman" w:cs="Times New Roman"/>
                <w:sz w:val="24"/>
                <w:szCs w:val="24"/>
                <w:lang w:eastAsia="ru-RU"/>
              </w:rPr>
              <w:t xml:space="preserve"> - А16</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Нематеріальні активи</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w:t>
            </w:r>
            <w:proofErr w:type="gramStart"/>
            <w:r w:rsidRPr="00A117DF">
              <w:rPr>
                <w:rFonts w:ascii="Times New Roman" w:eastAsia="Times New Roman" w:hAnsi="Times New Roman" w:cs="Times New Roman"/>
                <w:sz w:val="24"/>
                <w:szCs w:val="24"/>
                <w:lang w:eastAsia="ru-RU"/>
              </w:rPr>
              <w:t>1</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w:t>
            </w:r>
            <w:proofErr w:type="gramStart"/>
            <w:r w:rsidRPr="00A117DF">
              <w:rPr>
                <w:rFonts w:ascii="Times New Roman" w:eastAsia="Times New Roman" w:hAnsi="Times New Roman" w:cs="Times New Roman"/>
                <w:sz w:val="24"/>
                <w:szCs w:val="24"/>
                <w:lang w:eastAsia="ru-RU"/>
              </w:rPr>
              <w:t>2</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w:t>
            </w:r>
            <w:proofErr w:type="gramStart"/>
            <w:r w:rsidRPr="00A117DF">
              <w:rPr>
                <w:rFonts w:ascii="Times New Roman" w:eastAsia="Times New Roman" w:hAnsi="Times New Roman" w:cs="Times New Roman"/>
                <w:sz w:val="24"/>
                <w:szCs w:val="24"/>
                <w:lang w:eastAsia="ru-RU"/>
              </w:rPr>
              <w:t>4</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w:t>
            </w:r>
            <w:proofErr w:type="gramStart"/>
            <w:r w:rsidRPr="00A117DF">
              <w:rPr>
                <w:rFonts w:ascii="Times New Roman" w:eastAsia="Times New Roman" w:hAnsi="Times New Roman" w:cs="Times New Roman"/>
                <w:sz w:val="24"/>
                <w:szCs w:val="24"/>
                <w:lang w:eastAsia="ru-RU"/>
              </w:rPr>
              <w:t>6</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w:t>
            </w:r>
            <w:proofErr w:type="gramStart"/>
            <w:r w:rsidRPr="00A117DF">
              <w:rPr>
                <w:rFonts w:ascii="Times New Roman" w:eastAsia="Times New Roman" w:hAnsi="Times New Roman" w:cs="Times New Roman"/>
                <w:sz w:val="24"/>
                <w:szCs w:val="24"/>
                <w:lang w:eastAsia="ru-RU"/>
              </w:rPr>
              <w:t>7</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w:t>
            </w:r>
            <w:r w:rsidRPr="00A117DF">
              <w:rPr>
                <w:rFonts w:ascii="Times New Roman" w:eastAsia="Times New Roman" w:hAnsi="Times New Roman" w:cs="Times New Roman"/>
                <w:sz w:val="24"/>
                <w:szCs w:val="24"/>
                <w:lang w:eastAsia="ru-RU"/>
              </w:rPr>
              <w:lastRenderedPageBreak/>
              <w:t>рядків</w:t>
            </w:r>
            <w:r w:rsidRPr="00A117DF">
              <w:rPr>
                <w:rFonts w:ascii="Times New Roman" w:eastAsia="Times New Roman" w:hAnsi="Times New Roman" w:cs="Times New Roman"/>
                <w:sz w:val="24"/>
                <w:szCs w:val="24"/>
                <w:lang w:eastAsia="ru-RU"/>
              </w:rPr>
              <w:br/>
              <w:t>Н</w:t>
            </w:r>
            <w:proofErr w:type="gramStart"/>
            <w:r w:rsidRPr="00A117DF">
              <w:rPr>
                <w:rFonts w:ascii="Times New Roman" w:eastAsia="Times New Roman" w:hAnsi="Times New Roman" w:cs="Times New Roman"/>
                <w:sz w:val="24"/>
                <w:szCs w:val="24"/>
                <w:lang w:eastAsia="ru-RU"/>
              </w:rPr>
              <w:t>1</w:t>
            </w:r>
            <w:proofErr w:type="gramEnd"/>
            <w:r w:rsidRPr="00A117DF">
              <w:rPr>
                <w:rFonts w:ascii="Times New Roman" w:eastAsia="Times New Roman" w:hAnsi="Times New Roman" w:cs="Times New Roman"/>
                <w:sz w:val="24"/>
                <w:szCs w:val="24"/>
                <w:lang w:eastAsia="ru-RU"/>
              </w:rPr>
              <w:t xml:space="preserve"> - Н6</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1.2.1</w:t>
            </w:r>
          </w:p>
        </w:tc>
        <w:tc>
          <w:tcPr>
            <w:tcW w:w="2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Усього</w:t>
            </w:r>
            <w:proofErr w:type="gramStart"/>
            <w:r w:rsidRPr="00A117DF">
              <w:rPr>
                <w:rFonts w:ascii="Times New Roman" w:eastAsia="Times New Roman" w:hAnsi="Times New Roman" w:cs="Times New Roman"/>
                <w:b/>
                <w:bCs/>
                <w:sz w:val="18"/>
                <w:szCs w:val="18"/>
                <w:vertAlign w:val="superscript"/>
                <w:lang w:eastAsia="ru-RU"/>
              </w:rPr>
              <w:t>1</w:t>
            </w:r>
            <w:proofErr w:type="gramEnd"/>
            <w:r w:rsidRPr="00A117DF">
              <w:rPr>
                <w:rFonts w:ascii="Times New Roman" w:eastAsia="Times New Roman" w:hAnsi="Times New Roman" w:cs="Times New Roman"/>
                <w:b/>
                <w:bCs/>
                <w:sz w:val="24"/>
                <w:szCs w:val="24"/>
                <w:lang w:eastAsia="ru-RU"/>
              </w:rPr>
              <w:t> (рядок А17 + рядок Н7)</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1"/>
          <w:wBefore w:w="8" w:type="dxa"/>
          <w:jc w:val="center"/>
        </w:trPr>
        <w:tc>
          <w:tcPr>
            <w:tcW w:w="16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4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jc w:val="right"/>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Звітний (податковий) період 2020 року, в якому прийнято</w:t>
            </w:r>
            <w:r w:rsidRPr="00A117DF">
              <w:rPr>
                <w:rFonts w:ascii="Times New Roman" w:eastAsia="Times New Roman" w:hAnsi="Times New Roman" w:cs="Times New Roman"/>
                <w:sz w:val="24"/>
                <w:szCs w:val="24"/>
                <w:lang w:eastAsia="ru-RU"/>
              </w:rPr>
              <w:br/>
            </w: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ішення про застосування "виробничого" методу амортизації</w:t>
            </w:r>
          </w:p>
        </w:tc>
      </w:tr>
      <w:tr w:rsidR="00A117DF" w:rsidRPr="00A117DF" w:rsidTr="00582639">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1"/>
          <w:wBefore w:w="8" w:type="dxa"/>
          <w:jc w:val="center"/>
        </w:trPr>
        <w:tc>
          <w:tcPr>
            <w:tcW w:w="16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400" w:type="pct"/>
            <w:gridSpan w:val="3"/>
            <w:shd w:val="clear" w:color="auto" w:fill="auto"/>
            <w:tcMar>
              <w:top w:w="0" w:type="dxa"/>
              <w:left w:w="0" w:type="dxa"/>
              <w:bottom w:w="0" w:type="dxa"/>
              <w:right w:w="0" w:type="dxa"/>
            </w:tcMar>
            <w:hideMark/>
          </w:tcPr>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
              <w:gridCol w:w="1290"/>
              <w:gridCol w:w="336"/>
              <w:gridCol w:w="1682"/>
              <w:gridCol w:w="280"/>
              <w:gridCol w:w="1738"/>
            </w:tblGrid>
            <w:tr w:rsidR="00A117DF" w:rsidRPr="00A117DF">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івріччя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Три квартали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ік</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r>
    </w:tbl>
    <w:p w:rsidR="00582639" w:rsidRPr="00A117DF" w:rsidRDefault="00582639" w:rsidP="00582639">
      <w:pPr>
        <w:shd w:val="clear" w:color="auto" w:fill="FFFFFF"/>
        <w:spacing w:after="0" w:line="240" w:lineRule="auto"/>
        <w:outlineLvl w:val="2"/>
        <w:rPr>
          <w:rFonts w:ascii="inherit" w:eastAsia="Times New Roman" w:hAnsi="inherit" w:cs="Times New Roman"/>
          <w:b/>
          <w:bCs/>
          <w:sz w:val="30"/>
          <w:szCs w:val="30"/>
          <w:lang w:eastAsia="ru-RU"/>
        </w:rPr>
      </w:pPr>
      <w:r w:rsidRPr="00A117DF">
        <w:rPr>
          <w:rFonts w:ascii="inherit" w:eastAsia="Times New Roman" w:hAnsi="inherit" w:cs="Times New Roman"/>
          <w:b/>
          <w:bCs/>
          <w:sz w:val="30"/>
          <w:szCs w:val="30"/>
          <w:lang w:eastAsia="ru-RU"/>
        </w:rPr>
        <w:t xml:space="preserve">Інформація про результати інвентаризації об'єктів основних засобів, станом на 1 число податкового (звітного) періоду 2020 року, в якому прийнято </w:t>
      </w:r>
      <w:proofErr w:type="gramStart"/>
      <w:r w:rsidRPr="00A117DF">
        <w:rPr>
          <w:rFonts w:ascii="inherit" w:eastAsia="Times New Roman" w:hAnsi="inherit" w:cs="Times New Roman"/>
          <w:b/>
          <w:bCs/>
          <w:sz w:val="30"/>
          <w:szCs w:val="30"/>
          <w:lang w:eastAsia="ru-RU"/>
        </w:rPr>
        <w:t>р</w:t>
      </w:r>
      <w:proofErr w:type="gramEnd"/>
      <w:r w:rsidRPr="00A117DF">
        <w:rPr>
          <w:rFonts w:ascii="inherit" w:eastAsia="Times New Roman" w:hAnsi="inherit" w:cs="Times New Roman"/>
          <w:b/>
          <w:bCs/>
          <w:sz w:val="30"/>
          <w:szCs w:val="30"/>
          <w:lang w:eastAsia="ru-RU"/>
        </w:rPr>
        <w:t>ішення про застосування "виробничого" методу амортизації </w:t>
      </w:r>
      <w:r w:rsidRPr="00A117DF">
        <w:rPr>
          <w:rFonts w:ascii="inherit" w:eastAsia="Times New Roman" w:hAnsi="inherit" w:cs="Times New Roman"/>
          <w:b/>
          <w:bCs/>
          <w:sz w:val="23"/>
          <w:szCs w:val="23"/>
          <w:vertAlign w:val="superscript"/>
          <w:lang w:eastAsia="ru-RU"/>
        </w:rPr>
        <w:t>3</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9"/>
        <w:gridCol w:w="3092"/>
        <w:gridCol w:w="3280"/>
      </w:tblGrid>
      <w:tr w:rsidR="00A117DF" w:rsidRPr="00A117DF" w:rsidTr="00582639">
        <w:trPr>
          <w:jc w:val="center"/>
        </w:trPr>
        <w:tc>
          <w:tcPr>
            <w:tcW w:w="3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Балансова вартість об'єктів основних засобів, щодо яких метод нарахування амортизації змінюється на "виробничий" метод</w:t>
            </w:r>
          </w:p>
        </w:tc>
        <w:tc>
          <w:tcPr>
            <w:tcW w:w="1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ізниця, що виникає в результаті порівняння балансової вартості об'єктів основних засобів (графа 1 - графа 2) (+, -)</w:t>
            </w:r>
          </w:p>
        </w:tc>
      </w:tr>
      <w:tr w:rsidR="00A117DF" w:rsidRPr="00A117DF" w:rsidTr="00582639">
        <w:trPr>
          <w:jc w:val="center"/>
        </w:trPr>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за даними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 основних засобів (без урахування переоцінки)</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(залишкова) вартість основних засобів, розрахована відповідно до вимог розділу III Податкового кодексу України</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r>
      <w:tr w:rsidR="00A117DF" w:rsidRPr="00A117DF" w:rsidTr="00582639">
        <w:trPr>
          <w:jc w:val="center"/>
        </w:trPr>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r>
      <w:tr w:rsidR="00A117DF" w:rsidRPr="00A117DF" w:rsidTr="00582639">
        <w:trPr>
          <w:jc w:val="center"/>
        </w:trPr>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blPrEx>
          <w:tblBorders>
            <w:top w:val="none" w:sz="0" w:space="0" w:color="auto"/>
            <w:left w:val="none" w:sz="0" w:space="0" w:color="auto"/>
            <w:bottom w:val="none" w:sz="0" w:space="0" w:color="auto"/>
            <w:right w:val="none" w:sz="0" w:space="0" w:color="auto"/>
          </w:tblBorders>
        </w:tblPrEx>
        <w:trPr>
          <w:gridBefore w:val="1"/>
          <w:wBefore w:w="8" w:type="dxa"/>
          <w:jc w:val="center"/>
        </w:trPr>
        <w:tc>
          <w:tcPr>
            <w:tcW w:w="50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____________</w:t>
            </w:r>
            <w:r w:rsidRPr="00A117DF">
              <w:rPr>
                <w:rFonts w:ascii="Times New Roman" w:eastAsia="Times New Roman" w:hAnsi="Times New Roman" w:cs="Times New Roman"/>
                <w:b/>
                <w:bCs/>
                <w:sz w:val="24"/>
                <w:szCs w:val="24"/>
                <w:lang w:eastAsia="ru-RU"/>
              </w:rPr>
              <w:br/>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Значення графи 5 рядка 1.2.1 переноситься до рядка 1.2.1 додатка </w:t>
            </w:r>
            <w:proofErr w:type="gramStart"/>
            <w:r w:rsidRPr="00A117DF">
              <w:rPr>
                <w:rFonts w:ascii="Times New Roman" w:eastAsia="Times New Roman" w:hAnsi="Times New Roman" w:cs="Times New Roman"/>
                <w:sz w:val="20"/>
                <w:szCs w:val="20"/>
                <w:lang w:eastAsia="ru-RU"/>
              </w:rPr>
              <w:t>Р</w:t>
            </w:r>
            <w:proofErr w:type="gramEnd"/>
            <w:r w:rsidRPr="00A117DF">
              <w:rPr>
                <w:rFonts w:ascii="Times New Roman" w:eastAsia="Times New Roman" w:hAnsi="Times New Roman" w:cs="Times New Roman"/>
                <w:sz w:val="20"/>
                <w:szCs w:val="20"/>
                <w:lang w:eastAsia="ru-RU"/>
              </w:rPr>
              <w:t>І до рядка 03 РІ Податкової декларації з податку на прибуток підприємств.</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Заповнюється при розрахунку амортизації за прямолінійним методом щодо основних засобів з використанням мінімально допустимого строку амортизації відповідно до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пунктів 43</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та</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43</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ідрозділу 4 розділу XX Податкового кодексу України.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3</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Зазначається у разі прийняття </w:t>
            </w:r>
            <w:proofErr w:type="gramStart"/>
            <w:r w:rsidRPr="00A117DF">
              <w:rPr>
                <w:rFonts w:ascii="Times New Roman" w:eastAsia="Times New Roman" w:hAnsi="Times New Roman" w:cs="Times New Roman"/>
                <w:sz w:val="20"/>
                <w:szCs w:val="20"/>
                <w:lang w:eastAsia="ru-RU"/>
              </w:rPr>
              <w:t>р</w:t>
            </w:r>
            <w:proofErr w:type="gramEnd"/>
            <w:r w:rsidRPr="00A117DF">
              <w:rPr>
                <w:rFonts w:ascii="Times New Roman" w:eastAsia="Times New Roman" w:hAnsi="Times New Roman" w:cs="Times New Roman"/>
                <w:sz w:val="20"/>
                <w:szCs w:val="20"/>
                <w:lang w:eastAsia="ru-RU"/>
              </w:rPr>
              <w:t>ішення про застосування "виробничого" методу нарахування амортизації відповідно до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пункту 52 підрозділу 4 розділу XX Податкового кодексу України.</w:t>
            </w:r>
          </w:p>
        </w:tc>
      </w:tr>
    </w:tbl>
    <w:p w:rsidR="00582639" w:rsidRPr="00A117DF" w:rsidRDefault="00582639" w:rsidP="00582639">
      <w:pPr>
        <w:shd w:val="clear" w:color="auto" w:fill="FFFFFF"/>
        <w:spacing w:after="150" w:line="240" w:lineRule="auto"/>
        <w:rPr>
          <w:rFonts w:ascii="IBM Plex Serif" w:eastAsia="Times New Roman" w:hAnsi="IBM Plex Serif" w:cs="Times New Roman"/>
          <w:vanish/>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3465"/>
        <w:gridCol w:w="3570"/>
        <w:gridCol w:w="3465"/>
      </w:tblGrid>
      <w:tr w:rsidR="00582639" w:rsidRPr="00A117DF" w:rsidTr="00582639">
        <w:trPr>
          <w:jc w:val="center"/>
        </w:trPr>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Керівник (уповноважена особа)</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r w:rsidR="00582639" w:rsidRPr="00A117DF" w:rsidTr="00582639">
        <w:trPr>
          <w:jc w:val="center"/>
        </w:trPr>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 П. (за наявності)</w:t>
            </w:r>
          </w:p>
        </w:tc>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Головний бухгалтер (особа, відповідальна за ведення 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bl>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2625"/>
        <w:gridCol w:w="840"/>
        <w:gridCol w:w="315"/>
        <w:gridCol w:w="1995"/>
        <w:gridCol w:w="4725"/>
      </w:tblGrid>
      <w:tr w:rsidR="00582639" w:rsidRPr="00A117DF" w:rsidTr="00582639">
        <w:trPr>
          <w:jc w:val="center"/>
        </w:trPr>
        <w:tc>
          <w:tcPr>
            <w:tcW w:w="1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2218"/>
            </w:tblGrid>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Звітна</w:t>
                  </w:r>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Звітна </w:t>
                  </w:r>
                  <w:proofErr w:type="gramStart"/>
                  <w:r w:rsidRPr="00A117DF">
                    <w:rPr>
                      <w:rFonts w:ascii="Times New Roman" w:eastAsia="Times New Roman" w:hAnsi="Times New Roman" w:cs="Times New Roman"/>
                      <w:sz w:val="24"/>
                      <w:szCs w:val="24"/>
                      <w:lang w:eastAsia="ru-RU"/>
                    </w:rPr>
                    <w:t>нова</w:t>
                  </w:r>
                  <w:proofErr w:type="gramEnd"/>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Уточнююча</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2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Додаток КІ</w:t>
            </w:r>
            <w:proofErr w:type="gramStart"/>
            <w:r w:rsidRPr="00A117DF">
              <w:rPr>
                <w:rFonts w:ascii="Times New Roman" w:eastAsia="Times New Roman" w:hAnsi="Times New Roman" w:cs="Times New Roman"/>
                <w:sz w:val="24"/>
                <w:szCs w:val="24"/>
                <w:lang w:eastAsia="ru-RU"/>
              </w:rPr>
              <w:t>К</w:t>
            </w:r>
            <w:proofErr w:type="gramEnd"/>
            <w:r w:rsidRPr="00A117DF">
              <w:rPr>
                <w:rFonts w:ascii="Times New Roman" w:eastAsia="Times New Roman" w:hAnsi="Times New Roman" w:cs="Times New Roman"/>
                <w:sz w:val="24"/>
                <w:szCs w:val="24"/>
                <w:lang w:eastAsia="ru-RU"/>
              </w:rPr>
              <w:br/>
              <w:t>до рядка 06.1 КІК Податкової декларації з податку на прибуток підприємств</w:t>
            </w:r>
          </w:p>
        </w:tc>
      </w:tr>
      <w:tr w:rsidR="00582639" w:rsidRPr="00A117DF" w:rsidTr="00582639">
        <w:tblPrEx>
          <w:tblCellMar>
            <w:top w:w="60" w:type="dxa"/>
            <w:left w:w="60" w:type="dxa"/>
            <w:bottom w:w="60" w:type="dxa"/>
            <w:right w:w="60" w:type="dxa"/>
          </w:tblCellMar>
        </w:tblPrEx>
        <w:trPr>
          <w:jc w:val="center"/>
        </w:trPr>
        <w:tc>
          <w:tcPr>
            <w:tcW w:w="165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Податковий номер або серія (за наявності) та номер паспорта</w:t>
            </w:r>
          </w:p>
        </w:tc>
        <w:tc>
          <w:tcPr>
            <w:tcW w:w="1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2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Звітний (податковий) період 20 __ року</w:t>
            </w:r>
          </w:p>
        </w:tc>
      </w:tr>
      <w:tr w:rsidR="00582639" w:rsidRPr="00A117DF" w:rsidTr="00582639">
        <w:tblPrEx>
          <w:tblCellMar>
            <w:top w:w="60" w:type="dxa"/>
            <w:left w:w="60" w:type="dxa"/>
            <w:bottom w:w="60" w:type="dxa"/>
            <w:right w:w="60" w:type="dxa"/>
          </w:tblCellMar>
        </w:tblPrEx>
        <w:trPr>
          <w:jc w:val="center"/>
        </w:trPr>
        <w:tc>
          <w:tcPr>
            <w:tcW w:w="165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9"/>
            </w:tblGrid>
            <w:tr w:rsidR="00582639" w:rsidRPr="00A117D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br w:type="textWrapping" w:clear="all"/>
            </w:r>
          </w:p>
        </w:tc>
        <w:tc>
          <w:tcPr>
            <w:tcW w:w="1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200" w:type="pct"/>
            <w:gridSpan w:val="2"/>
            <w:shd w:val="clear" w:color="auto" w:fill="auto"/>
            <w:tcMar>
              <w:top w:w="0" w:type="dxa"/>
              <w:left w:w="0" w:type="dxa"/>
              <w:bottom w:w="0" w:type="dxa"/>
              <w:right w:w="0" w:type="dxa"/>
            </w:tcMar>
            <w:hideMark/>
          </w:tcPr>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
              <w:gridCol w:w="1140"/>
              <w:gridCol w:w="268"/>
              <w:gridCol w:w="1207"/>
              <w:gridCol w:w="335"/>
              <w:gridCol w:w="1609"/>
              <w:gridCol w:w="268"/>
              <w:gridCol w:w="1609"/>
            </w:tblGrid>
            <w:tr w:rsidR="00582639" w:rsidRPr="00A117DF">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I квартал</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івріччя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Три квартали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ік</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br w:type="textWrapping" w:clear="all"/>
            </w:r>
          </w:p>
        </w:tc>
      </w:tr>
    </w:tbl>
    <w:p w:rsidR="00582639" w:rsidRPr="00A117DF" w:rsidRDefault="00582639" w:rsidP="00582639">
      <w:pPr>
        <w:shd w:val="clear" w:color="auto" w:fill="FFFFFF"/>
        <w:spacing w:after="150" w:line="240" w:lineRule="auto"/>
        <w:rPr>
          <w:rFonts w:ascii="IBM Plex Serif" w:eastAsia="Times New Roman" w:hAnsi="IBM Plex Serif" w:cs="Times New Roman"/>
          <w:vanish/>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
        <w:gridCol w:w="374"/>
        <w:gridCol w:w="374"/>
        <w:gridCol w:w="374"/>
        <w:gridCol w:w="374"/>
        <w:gridCol w:w="374"/>
        <w:gridCol w:w="374"/>
        <w:gridCol w:w="374"/>
        <w:gridCol w:w="374"/>
        <w:gridCol w:w="374"/>
        <w:gridCol w:w="374"/>
        <w:gridCol w:w="374"/>
        <w:gridCol w:w="374"/>
        <w:gridCol w:w="374"/>
        <w:gridCol w:w="466"/>
        <w:gridCol w:w="2763"/>
        <w:gridCol w:w="246"/>
        <w:gridCol w:w="246"/>
        <w:gridCol w:w="411"/>
      </w:tblGrid>
      <w:tr w:rsidR="00582639" w:rsidRPr="00A117DF" w:rsidTr="00582639">
        <w:trPr>
          <w:jc w:val="center"/>
        </w:trPr>
        <w:tc>
          <w:tcPr>
            <w:tcW w:w="2750" w:type="pct"/>
            <w:gridSpan w:val="15"/>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Повне найменування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24"/>
                <w:szCs w:val="24"/>
                <w:lang w:eastAsia="ru-RU"/>
              </w:rPr>
              <w:t> ______________________________________________</w:t>
            </w:r>
            <w:r w:rsidRPr="00A117DF">
              <w:rPr>
                <w:rFonts w:ascii="Times New Roman" w:eastAsia="Times New Roman" w:hAnsi="Times New Roman" w:cs="Times New Roman"/>
                <w:sz w:val="24"/>
                <w:szCs w:val="24"/>
                <w:lang w:eastAsia="ru-RU"/>
              </w:rPr>
              <w:br/>
              <w:t>______________________________________________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Місцезнаходження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18"/>
                <w:szCs w:val="18"/>
                <w:vertAlign w:val="superscript"/>
                <w:lang w:eastAsia="ru-RU"/>
              </w:rPr>
              <w:br/>
            </w:r>
            <w:r w:rsidRPr="00A117DF">
              <w:rPr>
                <w:rFonts w:ascii="Times New Roman" w:eastAsia="Times New Roman" w:hAnsi="Times New Roman" w:cs="Times New Roman"/>
                <w:sz w:val="24"/>
                <w:szCs w:val="24"/>
                <w:lang w:eastAsia="ru-RU"/>
              </w:rPr>
              <w:t>______________________________________________</w:t>
            </w:r>
            <w:r w:rsidRPr="00A117DF">
              <w:rPr>
                <w:rFonts w:ascii="Times New Roman" w:eastAsia="Times New Roman" w:hAnsi="Times New Roman" w:cs="Times New Roman"/>
                <w:sz w:val="24"/>
                <w:szCs w:val="24"/>
                <w:lang w:eastAsia="ru-RU"/>
              </w:rPr>
              <w:br/>
              <w:t>______________________________________________</w:t>
            </w:r>
            <w:r w:rsidRPr="00A117DF">
              <w:rPr>
                <w:rFonts w:ascii="Times New Roman" w:eastAsia="Times New Roman" w:hAnsi="Times New Roman" w:cs="Times New Roman"/>
                <w:sz w:val="24"/>
                <w:szCs w:val="24"/>
                <w:lang w:eastAsia="ru-RU"/>
              </w:rPr>
              <w:br/>
              <w:t>______________________________________________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Код нерезидента в </w:t>
            </w:r>
            <w:proofErr w:type="gramStart"/>
            <w:r w:rsidRPr="00A117DF">
              <w:rPr>
                <w:rFonts w:ascii="Times New Roman" w:eastAsia="Times New Roman" w:hAnsi="Times New Roman" w:cs="Times New Roman"/>
                <w:sz w:val="24"/>
                <w:szCs w:val="24"/>
                <w:lang w:eastAsia="ru-RU"/>
              </w:rPr>
              <w:t>країн</w:t>
            </w:r>
            <w:proofErr w:type="gramEnd"/>
            <w:r w:rsidRPr="00A117DF">
              <w:rPr>
                <w:rFonts w:ascii="Times New Roman" w:eastAsia="Times New Roman" w:hAnsi="Times New Roman" w:cs="Times New Roman"/>
                <w:sz w:val="24"/>
                <w:szCs w:val="24"/>
                <w:lang w:eastAsia="ru-RU"/>
              </w:rPr>
              <w:t>і резиденції</w:t>
            </w:r>
          </w:p>
        </w:tc>
        <w:tc>
          <w:tcPr>
            <w:tcW w:w="22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Назва країни резиденції</w:t>
            </w:r>
            <w:r w:rsidRPr="00A117DF">
              <w:rPr>
                <w:rFonts w:ascii="Times New Roman" w:eastAsia="Times New Roman" w:hAnsi="Times New Roman" w:cs="Times New Roman"/>
                <w:sz w:val="24"/>
                <w:szCs w:val="24"/>
                <w:lang w:eastAsia="ru-RU"/>
              </w:rPr>
              <w:br/>
              <w:t>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24"/>
                <w:szCs w:val="24"/>
                <w:lang w:eastAsia="ru-RU"/>
              </w:rPr>
              <w:t>__________________________</w:t>
            </w:r>
            <w:r w:rsidRPr="00A117DF">
              <w:rPr>
                <w:rFonts w:ascii="Times New Roman" w:eastAsia="Times New Roman" w:hAnsi="Times New Roman" w:cs="Times New Roman"/>
                <w:sz w:val="24"/>
                <w:szCs w:val="24"/>
                <w:lang w:eastAsia="ru-RU"/>
              </w:rPr>
              <w:br/>
              <w:t>_____________________________________</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p>
        </w:tc>
      </w:tr>
      <w:tr w:rsidR="00582639" w:rsidRPr="00A117DF" w:rsidTr="00582639">
        <w:trPr>
          <w:jc w:val="center"/>
        </w:trPr>
        <w:tc>
          <w:tcPr>
            <w:tcW w:w="0" w:type="auto"/>
            <w:gridSpan w:val="1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 країни резиденції</w:t>
            </w:r>
            <w:r w:rsidRPr="00A117DF">
              <w:rPr>
                <w:rFonts w:ascii="Times New Roman" w:eastAsia="Times New Roman" w:hAnsi="Times New Roman" w:cs="Times New Roman"/>
                <w:sz w:val="18"/>
                <w:szCs w:val="18"/>
                <w:vertAlign w:val="superscript"/>
                <w:lang w:eastAsia="ru-RU"/>
              </w:rPr>
              <w:t>1</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80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Відмітка про наявність офшорного статусу</w:t>
            </w:r>
            <w:proofErr w:type="gramStart"/>
            <w:r w:rsidRPr="00A117DF">
              <w:rPr>
                <w:rFonts w:ascii="Times New Roman" w:eastAsia="Times New Roman" w:hAnsi="Times New Roman" w:cs="Times New Roman"/>
                <w:sz w:val="18"/>
                <w:szCs w:val="18"/>
                <w:vertAlign w:val="superscript"/>
                <w:lang w:eastAsia="ru-RU"/>
              </w:rPr>
              <w:t>2</w:t>
            </w:r>
            <w:proofErr w:type="gramEnd"/>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2500" w:type="pct"/>
            <w:gridSpan w:val="1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Відмітка </w:t>
            </w:r>
            <w:proofErr w:type="gramStart"/>
            <w:r w:rsidRPr="00A117DF">
              <w:rPr>
                <w:rFonts w:ascii="Times New Roman" w:eastAsia="Times New Roman" w:hAnsi="Times New Roman" w:cs="Times New Roman"/>
                <w:sz w:val="24"/>
                <w:szCs w:val="24"/>
                <w:lang w:eastAsia="ru-RU"/>
              </w:rPr>
              <w:t>про</w:t>
            </w:r>
            <w:proofErr w:type="gramEnd"/>
            <w:r w:rsidRPr="00A117DF">
              <w:rPr>
                <w:rFonts w:ascii="Times New Roman" w:eastAsia="Times New Roman" w:hAnsi="Times New Roman" w:cs="Times New Roman"/>
                <w:sz w:val="24"/>
                <w:szCs w:val="24"/>
                <w:lang w:eastAsia="ru-RU"/>
              </w:rPr>
              <w:t xml:space="preserve"> відсутність статусу юридичної особи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r>
    </w:tbl>
    <w:p w:rsidR="00582639" w:rsidRPr="00A117DF" w:rsidRDefault="00582639" w:rsidP="00582639">
      <w:pPr>
        <w:shd w:val="clear" w:color="auto" w:fill="FFFFFF"/>
        <w:spacing w:after="0" w:line="240" w:lineRule="auto"/>
        <w:outlineLvl w:val="2"/>
        <w:rPr>
          <w:rFonts w:ascii="inherit" w:eastAsia="Times New Roman" w:hAnsi="inherit" w:cs="Times New Roman"/>
          <w:b/>
          <w:bCs/>
          <w:sz w:val="30"/>
          <w:szCs w:val="30"/>
          <w:lang w:eastAsia="ru-RU"/>
        </w:rPr>
      </w:pPr>
      <w:r w:rsidRPr="00A117DF">
        <w:rPr>
          <w:rFonts w:ascii="inherit" w:eastAsia="Times New Roman" w:hAnsi="inherit" w:cs="Times New Roman"/>
          <w:b/>
          <w:bCs/>
          <w:sz w:val="30"/>
          <w:szCs w:val="30"/>
          <w:lang w:eastAsia="ru-RU"/>
        </w:rPr>
        <w:t>Розрахунок прибутку контрольованої іноземної компанії</w:t>
      </w:r>
      <w:r w:rsidRPr="00A117DF">
        <w:rPr>
          <w:rFonts w:ascii="inherit" w:eastAsia="Times New Roman" w:hAnsi="inherit" w:cs="Times New Roman"/>
          <w:b/>
          <w:bCs/>
          <w:sz w:val="23"/>
          <w:szCs w:val="23"/>
          <w:vertAlign w:val="superscript"/>
          <w:lang w:eastAsia="ru-RU"/>
        </w:rPr>
        <w:t>3</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19"/>
        <w:gridCol w:w="1002"/>
        <w:gridCol w:w="694"/>
        <w:gridCol w:w="2156"/>
      </w:tblGrid>
      <w:tr w:rsidR="00A117DF" w:rsidRPr="00A117DF" w:rsidTr="00582639">
        <w:trPr>
          <w:gridAfter w:val="1"/>
          <w:wAfter w:w="113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ПОКАЗНИКИ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 рядка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w:t>
            </w:r>
          </w:p>
        </w:tc>
      </w:tr>
      <w:tr w:rsidR="00A117DF" w:rsidRPr="00A117DF" w:rsidTr="00582639">
        <w:trPr>
          <w:gridAfter w:val="1"/>
          <w:wAfter w:w="113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r>
      <w:tr w:rsidR="00A117DF" w:rsidRPr="00A117DF" w:rsidTr="00582639">
        <w:trPr>
          <w:gridAfter w:val="1"/>
          <w:wAfter w:w="113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Фінансовий результат до оподаткування контрольованої іноземної компан</w:t>
            </w:r>
            <w:proofErr w:type="gramStart"/>
            <w:r w:rsidRPr="00A117DF">
              <w:rPr>
                <w:rFonts w:ascii="Times New Roman" w:eastAsia="Times New Roman" w:hAnsi="Times New Roman" w:cs="Times New Roman"/>
                <w:sz w:val="24"/>
                <w:szCs w:val="24"/>
                <w:lang w:eastAsia="ru-RU"/>
              </w:rPr>
              <w:t>ії (+, -)</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gridAfter w:val="1"/>
          <w:wAfter w:w="113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Коригування фінансового результату до оподаткування контрольованої іноземної компан</w:t>
            </w:r>
            <w:proofErr w:type="gramStart"/>
            <w:r w:rsidRPr="00A117DF">
              <w:rPr>
                <w:rFonts w:ascii="Times New Roman" w:eastAsia="Times New Roman" w:hAnsi="Times New Roman" w:cs="Times New Roman"/>
                <w:sz w:val="24"/>
                <w:szCs w:val="24"/>
                <w:lang w:eastAsia="ru-RU"/>
              </w:rPr>
              <w:t>ії (+, -)</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w:t>
            </w:r>
            <w:proofErr w:type="gramStart"/>
            <w:r w:rsidRPr="00A117DF">
              <w:rPr>
                <w:rFonts w:ascii="Times New Roman" w:eastAsia="Times New Roman" w:hAnsi="Times New Roman" w:cs="Times New Roman"/>
                <w:sz w:val="24"/>
                <w:szCs w:val="24"/>
                <w:lang w:eastAsia="ru-RU"/>
              </w:rPr>
              <w:t xml:space="preserve"> К</w:t>
            </w:r>
            <w:proofErr w:type="gramEnd"/>
            <w:r w:rsidRPr="00A117DF">
              <w:rPr>
                <w:rFonts w:ascii="Times New Roman" w:eastAsia="Times New Roman" w:hAnsi="Times New Roman" w:cs="Times New Roman"/>
                <w:sz w:val="24"/>
                <w:szCs w:val="24"/>
                <w:lang w:eastAsia="ru-RU"/>
              </w:rPr>
              <w:t>ІК-К</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gridAfter w:val="1"/>
          <w:wAfter w:w="113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Скоригований прибуток контрольованої іноземної компанії (рядок 01 + рядок 02 КІ</w:t>
            </w:r>
            <w:proofErr w:type="gramStart"/>
            <w:r w:rsidRPr="00A117DF">
              <w:rPr>
                <w:rFonts w:ascii="Times New Roman" w:eastAsia="Times New Roman" w:hAnsi="Times New Roman" w:cs="Times New Roman"/>
                <w:sz w:val="24"/>
                <w:szCs w:val="24"/>
                <w:lang w:eastAsia="ru-RU"/>
              </w:rPr>
              <w:t>К-К</w:t>
            </w:r>
            <w:proofErr w:type="gramEnd"/>
            <w:r w:rsidRPr="00A117DF">
              <w:rPr>
                <w:rFonts w:ascii="Times New Roman" w:eastAsia="Times New Roman" w:hAnsi="Times New Roman" w:cs="Times New Roman"/>
                <w:sz w:val="24"/>
                <w:szCs w:val="24"/>
                <w:lang w:eastAsia="ru-RU"/>
              </w:rPr>
              <w:t>) (+,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gridAfter w:val="1"/>
          <w:wAfter w:w="113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податку на прибуток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ідприємств із прибутку контрольованої іноземної компанії (позитивне значення) ((рядок 03 х ___</w:t>
            </w:r>
            <w:r w:rsidRPr="00A117DF">
              <w:rPr>
                <w:rFonts w:ascii="Times New Roman" w:eastAsia="Times New Roman" w:hAnsi="Times New Roman" w:cs="Times New Roman"/>
                <w:sz w:val="18"/>
                <w:szCs w:val="18"/>
                <w:vertAlign w:val="superscript"/>
                <w:lang w:eastAsia="ru-RU"/>
              </w:rPr>
              <w:t>4</w:t>
            </w:r>
            <w:r w:rsidRPr="00A117DF">
              <w:rPr>
                <w:rFonts w:ascii="Times New Roman" w:eastAsia="Times New Roman" w:hAnsi="Times New Roman" w:cs="Times New Roman"/>
                <w:sz w:val="24"/>
                <w:szCs w:val="24"/>
                <w:lang w:eastAsia="ru-RU"/>
              </w:rPr>
              <w:t>/ 100) х __</w:t>
            </w:r>
            <w:r w:rsidRPr="00A117DF">
              <w:rPr>
                <w:rFonts w:ascii="Times New Roman" w:eastAsia="Times New Roman" w:hAnsi="Times New Roman" w:cs="Times New Roman"/>
                <w:sz w:val="18"/>
                <w:szCs w:val="18"/>
                <w:vertAlign w:val="superscript"/>
                <w:lang w:eastAsia="ru-RU"/>
              </w:rPr>
              <w:t>5</w:t>
            </w:r>
            <w:r w:rsidRPr="00A117DF">
              <w:rPr>
                <w:rFonts w:ascii="Times New Roman" w:eastAsia="Times New Roman" w:hAnsi="Times New Roman" w:cs="Times New Roman"/>
                <w:sz w:val="24"/>
                <w:szCs w:val="24"/>
                <w:lang w:eastAsia="ru-RU"/>
              </w:rPr>
              <w:t> / 100)</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gridAfter w:val="1"/>
          <w:wAfter w:w="113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w:t>
            </w:r>
            <w:proofErr w:type="gramStart"/>
            <w:r w:rsidRPr="00A117DF">
              <w:rPr>
                <w:rFonts w:ascii="Times New Roman" w:eastAsia="Times New Roman" w:hAnsi="Times New Roman" w:cs="Times New Roman"/>
                <w:sz w:val="24"/>
                <w:szCs w:val="24"/>
                <w:lang w:eastAsia="ru-RU"/>
              </w:rPr>
              <w:t>корпоративного</w:t>
            </w:r>
            <w:proofErr w:type="gramEnd"/>
            <w:r w:rsidRPr="00A117DF">
              <w:rPr>
                <w:rFonts w:ascii="Times New Roman" w:eastAsia="Times New Roman" w:hAnsi="Times New Roman" w:cs="Times New Roman"/>
                <w:sz w:val="24"/>
                <w:szCs w:val="24"/>
                <w:lang w:eastAsia="ru-RU"/>
              </w:rPr>
              <w:t xml:space="preserve"> податку або аналогічного податку, що стягується згідно із законодавством іноземних держав, фактично сплаченого контрольованою іноземною компанією</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gridAfter w:val="1"/>
          <w:wAfter w:w="113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податку на прибуток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ідприємств, що підлягає сплаті до бюджету контролюючою особою із прибутку контрольованої іноземної компанії (позитивне значення) (рядок 04 - (рядок 05 х __</w:t>
            </w:r>
            <w:r w:rsidRPr="00A117DF">
              <w:rPr>
                <w:rFonts w:ascii="Times New Roman" w:eastAsia="Times New Roman" w:hAnsi="Times New Roman" w:cs="Times New Roman"/>
                <w:sz w:val="18"/>
                <w:szCs w:val="18"/>
                <w:vertAlign w:val="superscript"/>
                <w:lang w:eastAsia="ru-RU"/>
              </w:rPr>
              <w:t>5</w:t>
            </w:r>
            <w:r w:rsidRPr="00A117DF">
              <w:rPr>
                <w:rFonts w:ascii="Times New Roman" w:eastAsia="Times New Roman" w:hAnsi="Times New Roman" w:cs="Times New Roman"/>
                <w:sz w:val="24"/>
                <w:szCs w:val="24"/>
                <w:lang w:eastAsia="ru-RU"/>
              </w:rPr>
              <w:t> / 100))</w:t>
            </w:r>
            <w:r w:rsidRPr="00A117DF">
              <w:rPr>
                <w:rFonts w:ascii="Times New Roman" w:eastAsia="Times New Roman" w:hAnsi="Times New Roman" w:cs="Times New Roman"/>
                <w:sz w:val="18"/>
                <w:szCs w:val="18"/>
                <w:vertAlign w:val="superscript"/>
                <w:lang w:eastAsia="ru-RU"/>
              </w:rPr>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blPrEx>
          <w:tblBorders>
            <w:top w:val="none" w:sz="0" w:space="0" w:color="auto"/>
            <w:left w:val="none" w:sz="0" w:space="0" w:color="auto"/>
            <w:bottom w:val="none" w:sz="0" w:space="0" w:color="auto"/>
            <w:right w:val="none" w:sz="0" w:space="0" w:color="auto"/>
          </w:tblBorders>
        </w:tblPrEx>
        <w:trPr>
          <w:jc w:val="center"/>
        </w:trPr>
        <w:tc>
          <w:tcPr>
            <w:tcW w:w="2500" w:type="pct"/>
            <w:shd w:val="clear" w:color="auto" w:fill="auto"/>
            <w:tcMar>
              <w:top w:w="0" w:type="dxa"/>
              <w:left w:w="0" w:type="dxa"/>
              <w:bottom w:w="0" w:type="dxa"/>
              <w:right w:w="0" w:type="dxa"/>
            </w:tcMar>
            <w:hideMark/>
          </w:tcPr>
          <w:tbl>
            <w:tblPr>
              <w:tblW w:w="56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1131"/>
              <w:gridCol w:w="1018"/>
              <w:gridCol w:w="1131"/>
            </w:tblGrid>
            <w:tr w:rsidR="00582639" w:rsidRPr="00A117DF">
              <w:tc>
                <w:tcPr>
                  <w:tcW w:w="21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Наявність додатків</w:t>
                  </w:r>
                  <w:proofErr w:type="gramStart"/>
                  <w:r w:rsidRPr="00A117DF">
                    <w:rPr>
                      <w:rFonts w:ascii="Times New Roman" w:eastAsia="Times New Roman" w:hAnsi="Times New Roman" w:cs="Times New Roman"/>
                      <w:sz w:val="18"/>
                      <w:szCs w:val="18"/>
                      <w:vertAlign w:val="superscript"/>
                      <w:lang w:eastAsia="ru-RU"/>
                    </w:rPr>
                    <w:t>7</w:t>
                  </w:r>
                  <w:proofErr w:type="gramEnd"/>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КІК-ТЦ</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КІ</w:t>
                  </w:r>
                  <w:proofErr w:type="gramStart"/>
                  <w:r w:rsidRPr="00A117DF">
                    <w:rPr>
                      <w:rFonts w:ascii="Times New Roman" w:eastAsia="Times New Roman" w:hAnsi="Times New Roman" w:cs="Times New Roman"/>
                      <w:sz w:val="24"/>
                      <w:szCs w:val="24"/>
                      <w:lang w:eastAsia="ru-RU"/>
                    </w:rPr>
                    <w:t>К-К</w:t>
                  </w:r>
                  <w:proofErr w:type="gramEnd"/>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КІК-ЦП</w:t>
                  </w:r>
                </w:p>
              </w:tc>
            </w:tr>
            <w:tr w:rsidR="00582639" w:rsidRPr="00A117D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25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w:t>
            </w:r>
            <w:r w:rsidRPr="00A117DF">
              <w:rPr>
                <w:rFonts w:ascii="Times New Roman" w:eastAsia="Times New Roman" w:hAnsi="Times New Roman" w:cs="Times New Roman"/>
                <w:b/>
                <w:bCs/>
                <w:sz w:val="24"/>
                <w:szCs w:val="24"/>
                <w:lang w:eastAsia="ru-RU"/>
              </w:rPr>
              <w:br/>
              <w:t> </w:t>
            </w:r>
            <w:r w:rsidRPr="00A117DF">
              <w:rPr>
                <w:rFonts w:ascii="Times New Roman" w:eastAsia="Times New Roman" w:hAnsi="Times New Roman" w:cs="Times New Roman"/>
                <w:b/>
                <w:bCs/>
                <w:sz w:val="24"/>
                <w:szCs w:val="24"/>
                <w:lang w:eastAsia="ru-RU"/>
              </w:rPr>
              <w:br/>
              <w:t>_________________________________</w:t>
            </w:r>
          </w:p>
        </w:tc>
      </w:tr>
    </w:tbl>
    <w:p w:rsidR="00582639" w:rsidRPr="00A117DF" w:rsidRDefault="00582639" w:rsidP="00582639">
      <w:pPr>
        <w:shd w:val="clear" w:color="auto" w:fill="FFFFFF"/>
        <w:spacing w:after="150" w:line="240" w:lineRule="auto"/>
        <w:rPr>
          <w:rFonts w:ascii="IBM Plex Serif" w:eastAsia="Times New Roman" w:hAnsi="IBM Plex Serif" w:cs="Times New Roman"/>
          <w:vanish/>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3465"/>
        <w:gridCol w:w="3465"/>
        <w:gridCol w:w="3570"/>
      </w:tblGrid>
      <w:tr w:rsidR="00582639" w:rsidRPr="00A117DF" w:rsidTr="00582639">
        <w:trPr>
          <w:jc w:val="center"/>
        </w:trPr>
        <w:tc>
          <w:tcPr>
            <w:tcW w:w="50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Повне найменування нерезидента, місцезнаходження нерезидента, що зазначені </w:t>
            </w:r>
            <w:proofErr w:type="gramStart"/>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t xml:space="preserve"> контракті/договорі.</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Назва країни резиденції нерезидента, код країни резиденції - відповідно до Переліку кодів країн світу для статистичних цілей, затвердженого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наказом</w:t>
            </w:r>
            <w:proofErr w:type="gramStart"/>
            <w:r w:rsidRPr="00A117DF">
              <w:rPr>
                <w:rFonts w:ascii="Times New Roman" w:eastAsia="Times New Roman" w:hAnsi="Times New Roman" w:cs="Times New Roman"/>
                <w:sz w:val="20"/>
                <w:szCs w:val="20"/>
                <w:lang w:eastAsia="ru-RU"/>
              </w:rPr>
              <w:t xml:space="preserve"> Д</w:t>
            </w:r>
            <w:proofErr w:type="gramEnd"/>
            <w:r w:rsidRPr="00A117DF">
              <w:rPr>
                <w:rFonts w:ascii="Times New Roman" w:eastAsia="Times New Roman" w:hAnsi="Times New Roman" w:cs="Times New Roman"/>
                <w:sz w:val="20"/>
                <w:szCs w:val="20"/>
                <w:lang w:eastAsia="ru-RU"/>
              </w:rPr>
              <w:t>ержавної служби статистики України від 8 січня 2020 року N 32, або назва вільної економічної зони.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У разі наявності офшорного статусу відповідно до</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ідпункту 14.1.122</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пункту 14.1 статті 14 розділу I Податкового кодексу України.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3</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Додаток заповнюється окремо по кожній контрольованій іноземній компанії.</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4</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Зазначається ставка податку на прибуток </w:t>
            </w:r>
            <w:proofErr w:type="gramStart"/>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t xml:space="preserve"> відсотках, встановлена</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пунктом 136.1 статті 136 розділу III Податкового кодексу України.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lastRenderedPageBreak/>
              <w:t>5</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Зазначається частка (у відсотках) контролюючої особи в контрольованій іноземній компанії безпосереднього або опосередкованого володіння, відображена у Звіті про контрольовані іноземні компанії.</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6</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Значення рядка 06 додатка КІ</w:t>
            </w:r>
            <w:proofErr w:type="gramStart"/>
            <w:r w:rsidRPr="00A117DF">
              <w:rPr>
                <w:rFonts w:ascii="Times New Roman" w:eastAsia="Times New Roman" w:hAnsi="Times New Roman" w:cs="Times New Roman"/>
                <w:sz w:val="20"/>
                <w:szCs w:val="20"/>
                <w:lang w:eastAsia="ru-RU"/>
              </w:rPr>
              <w:t>К</w:t>
            </w:r>
            <w:proofErr w:type="gramEnd"/>
            <w:r w:rsidRPr="00A117DF">
              <w:rPr>
                <w:rFonts w:ascii="Times New Roman" w:eastAsia="Times New Roman" w:hAnsi="Times New Roman" w:cs="Times New Roman"/>
                <w:sz w:val="20"/>
                <w:szCs w:val="20"/>
                <w:lang w:eastAsia="ru-RU"/>
              </w:rPr>
              <w:t xml:space="preserve"> до рядка 06.1 КІК Податкової декларації з податку на прибуток підприємств переноситься до рядка 06.1 КІК Податкової декларації з податку на прибуток підприємств.</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7</w:t>
            </w:r>
            <w:proofErr w:type="gramStart"/>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t xml:space="preserve"> відповідних клітинках проставляється позначка "+".</w:t>
            </w:r>
          </w:p>
        </w:tc>
      </w:tr>
      <w:tr w:rsidR="00582639" w:rsidRPr="00A117DF" w:rsidTr="00582639">
        <w:tblPrEx>
          <w:tblCellMar>
            <w:top w:w="60" w:type="dxa"/>
            <w:left w:w="60" w:type="dxa"/>
            <w:bottom w:w="60" w:type="dxa"/>
            <w:right w:w="60" w:type="dxa"/>
          </w:tblCellMar>
        </w:tblPrEx>
        <w:trPr>
          <w:jc w:val="center"/>
        </w:trPr>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Керівник (уповноважена особа)</w:t>
            </w:r>
          </w:p>
        </w:tc>
        <w:tc>
          <w:tcPr>
            <w:tcW w:w="1650" w:type="pct"/>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700" w:type="pct"/>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r w:rsidR="00582639" w:rsidRPr="00A117DF" w:rsidTr="00582639">
        <w:tblPrEx>
          <w:tblCellMar>
            <w:top w:w="60" w:type="dxa"/>
            <w:left w:w="60" w:type="dxa"/>
            <w:bottom w:w="60" w:type="dxa"/>
            <w:right w:w="60" w:type="dxa"/>
          </w:tblCellMar>
        </w:tblPrEx>
        <w:trPr>
          <w:jc w:val="center"/>
        </w:trPr>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650" w:type="pct"/>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 П. (за наявності)</w:t>
            </w:r>
          </w:p>
        </w:tc>
        <w:tc>
          <w:tcPr>
            <w:tcW w:w="1700" w:type="pct"/>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blPrEx>
          <w:tblCellMar>
            <w:top w:w="60" w:type="dxa"/>
            <w:left w:w="60" w:type="dxa"/>
            <w:bottom w:w="60" w:type="dxa"/>
            <w:right w:w="60" w:type="dxa"/>
          </w:tblCellMar>
        </w:tblPrEx>
        <w:trPr>
          <w:jc w:val="center"/>
        </w:trPr>
        <w:tc>
          <w:tcPr>
            <w:tcW w:w="1650" w:type="pct"/>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Головний бухгалтер (особа,</w:t>
            </w:r>
            <w:r w:rsidRPr="00A117DF">
              <w:rPr>
                <w:rFonts w:ascii="Times New Roman" w:eastAsia="Times New Roman" w:hAnsi="Times New Roman" w:cs="Times New Roman"/>
                <w:sz w:val="24"/>
                <w:szCs w:val="24"/>
                <w:lang w:eastAsia="ru-RU"/>
              </w:rPr>
              <w:br/>
              <w:t>відповідальна за ведення</w:t>
            </w:r>
            <w:r w:rsidRPr="00A117DF">
              <w:rPr>
                <w:rFonts w:ascii="Times New Roman" w:eastAsia="Times New Roman" w:hAnsi="Times New Roman" w:cs="Times New Roman"/>
                <w:sz w:val="24"/>
                <w:szCs w:val="24"/>
                <w:lang w:eastAsia="ru-RU"/>
              </w:rPr>
              <w:br/>
              <w:t xml:space="preserve">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w:t>
            </w:r>
          </w:p>
        </w:tc>
        <w:tc>
          <w:tcPr>
            <w:tcW w:w="1650" w:type="pct"/>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_______________________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700" w:type="pct"/>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bl>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2625"/>
        <w:gridCol w:w="840"/>
        <w:gridCol w:w="315"/>
        <w:gridCol w:w="1995"/>
        <w:gridCol w:w="4725"/>
      </w:tblGrid>
      <w:tr w:rsidR="00582639" w:rsidRPr="00A117DF" w:rsidTr="00582639">
        <w:trPr>
          <w:jc w:val="center"/>
        </w:trPr>
        <w:tc>
          <w:tcPr>
            <w:tcW w:w="1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2218"/>
            </w:tblGrid>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Звітна</w:t>
                  </w:r>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Звітна </w:t>
                  </w:r>
                  <w:proofErr w:type="gramStart"/>
                  <w:r w:rsidRPr="00A117DF">
                    <w:rPr>
                      <w:rFonts w:ascii="Times New Roman" w:eastAsia="Times New Roman" w:hAnsi="Times New Roman" w:cs="Times New Roman"/>
                      <w:sz w:val="24"/>
                      <w:szCs w:val="24"/>
                      <w:lang w:eastAsia="ru-RU"/>
                    </w:rPr>
                    <w:t>нова</w:t>
                  </w:r>
                  <w:proofErr w:type="gramEnd"/>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Уточнююча</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2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Додаток КІК-К</w:t>
            </w:r>
            <w:r w:rsidRPr="00A117DF">
              <w:rPr>
                <w:rFonts w:ascii="Times New Roman" w:eastAsia="Times New Roman" w:hAnsi="Times New Roman" w:cs="Times New Roman"/>
                <w:sz w:val="24"/>
                <w:szCs w:val="24"/>
                <w:lang w:eastAsia="ru-RU"/>
              </w:rPr>
              <w:br/>
              <w:t>до рядка 02 КІК-К додатка КІ</w:t>
            </w:r>
            <w:proofErr w:type="gramStart"/>
            <w:r w:rsidRPr="00A117DF">
              <w:rPr>
                <w:rFonts w:ascii="Times New Roman" w:eastAsia="Times New Roman" w:hAnsi="Times New Roman" w:cs="Times New Roman"/>
                <w:sz w:val="24"/>
                <w:szCs w:val="24"/>
                <w:lang w:eastAsia="ru-RU"/>
              </w:rPr>
              <w:t>К</w:t>
            </w:r>
            <w:proofErr w:type="gramEnd"/>
            <w:r w:rsidRPr="00A117DF">
              <w:rPr>
                <w:rFonts w:ascii="Times New Roman" w:eastAsia="Times New Roman" w:hAnsi="Times New Roman" w:cs="Times New Roman"/>
                <w:sz w:val="24"/>
                <w:szCs w:val="24"/>
                <w:lang w:eastAsia="ru-RU"/>
              </w:rPr>
              <w:t xml:space="preserve"> до рядка 06.1 КІК Податкової декларації з податку на прибуток підприємств</w:t>
            </w:r>
          </w:p>
        </w:tc>
      </w:tr>
      <w:tr w:rsidR="00582639" w:rsidRPr="00A117DF" w:rsidTr="00582639">
        <w:tblPrEx>
          <w:tblCellMar>
            <w:top w:w="60" w:type="dxa"/>
            <w:left w:w="60" w:type="dxa"/>
            <w:bottom w:w="60" w:type="dxa"/>
            <w:right w:w="60" w:type="dxa"/>
          </w:tblCellMar>
        </w:tblPrEx>
        <w:trPr>
          <w:jc w:val="center"/>
        </w:trPr>
        <w:tc>
          <w:tcPr>
            <w:tcW w:w="165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Податковий номер або серія (за наявності) та номер паспорта</w:t>
            </w:r>
          </w:p>
        </w:tc>
        <w:tc>
          <w:tcPr>
            <w:tcW w:w="1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2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Звітний (податковий) період 20 __ року</w:t>
            </w:r>
          </w:p>
        </w:tc>
      </w:tr>
      <w:tr w:rsidR="00582639" w:rsidRPr="00A117DF" w:rsidTr="00582639">
        <w:tblPrEx>
          <w:tblCellMar>
            <w:top w:w="60" w:type="dxa"/>
            <w:left w:w="60" w:type="dxa"/>
            <w:bottom w:w="60" w:type="dxa"/>
            <w:right w:w="60" w:type="dxa"/>
          </w:tblCellMar>
        </w:tblPrEx>
        <w:trPr>
          <w:jc w:val="center"/>
        </w:trPr>
        <w:tc>
          <w:tcPr>
            <w:tcW w:w="165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9"/>
            </w:tblGrid>
            <w:tr w:rsidR="00582639" w:rsidRPr="00A117D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200" w:type="pct"/>
            <w:gridSpan w:val="2"/>
            <w:shd w:val="clear" w:color="auto" w:fill="auto"/>
            <w:tcMar>
              <w:top w:w="0" w:type="dxa"/>
              <w:left w:w="0" w:type="dxa"/>
              <w:bottom w:w="0" w:type="dxa"/>
              <w:right w:w="0" w:type="dxa"/>
            </w:tcMar>
            <w:hideMark/>
          </w:tcPr>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
              <w:gridCol w:w="1140"/>
              <w:gridCol w:w="268"/>
              <w:gridCol w:w="1207"/>
              <w:gridCol w:w="335"/>
              <w:gridCol w:w="1609"/>
              <w:gridCol w:w="268"/>
              <w:gridCol w:w="1609"/>
            </w:tblGrid>
            <w:tr w:rsidR="00582639" w:rsidRPr="00A117DF">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I квартал</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івріччя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Три квартали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ік</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r>
    </w:tbl>
    <w:p w:rsidR="00582639" w:rsidRPr="00A117DF" w:rsidRDefault="00582639" w:rsidP="00582639">
      <w:pPr>
        <w:shd w:val="clear" w:color="auto" w:fill="FFFFFF"/>
        <w:spacing w:after="150" w:line="240" w:lineRule="auto"/>
        <w:rPr>
          <w:rFonts w:ascii="IBM Plex Serif" w:eastAsia="Times New Roman" w:hAnsi="IBM Plex Serif" w:cs="Times New Roman"/>
          <w:vanish/>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
        <w:gridCol w:w="374"/>
        <w:gridCol w:w="374"/>
        <w:gridCol w:w="374"/>
        <w:gridCol w:w="374"/>
        <w:gridCol w:w="374"/>
        <w:gridCol w:w="374"/>
        <w:gridCol w:w="374"/>
        <w:gridCol w:w="374"/>
        <w:gridCol w:w="374"/>
        <w:gridCol w:w="374"/>
        <w:gridCol w:w="374"/>
        <w:gridCol w:w="374"/>
        <w:gridCol w:w="374"/>
        <w:gridCol w:w="466"/>
        <w:gridCol w:w="2763"/>
        <w:gridCol w:w="246"/>
        <w:gridCol w:w="246"/>
        <w:gridCol w:w="411"/>
      </w:tblGrid>
      <w:tr w:rsidR="00582639" w:rsidRPr="00A117DF" w:rsidTr="00582639">
        <w:trPr>
          <w:jc w:val="center"/>
        </w:trPr>
        <w:tc>
          <w:tcPr>
            <w:tcW w:w="2750" w:type="pct"/>
            <w:gridSpan w:val="15"/>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Повне найменування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24"/>
                <w:szCs w:val="24"/>
                <w:lang w:eastAsia="ru-RU"/>
              </w:rPr>
              <w:t> ______________________________________________</w:t>
            </w:r>
            <w:r w:rsidRPr="00A117DF">
              <w:rPr>
                <w:rFonts w:ascii="Times New Roman" w:eastAsia="Times New Roman" w:hAnsi="Times New Roman" w:cs="Times New Roman"/>
                <w:sz w:val="24"/>
                <w:szCs w:val="24"/>
                <w:lang w:eastAsia="ru-RU"/>
              </w:rPr>
              <w:br/>
              <w:t>______________________________________________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Місцезнаходження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18"/>
                <w:szCs w:val="18"/>
                <w:vertAlign w:val="superscript"/>
                <w:lang w:eastAsia="ru-RU"/>
              </w:rPr>
              <w:br/>
            </w:r>
            <w:r w:rsidRPr="00A117DF">
              <w:rPr>
                <w:rFonts w:ascii="Times New Roman" w:eastAsia="Times New Roman" w:hAnsi="Times New Roman" w:cs="Times New Roman"/>
                <w:sz w:val="24"/>
                <w:szCs w:val="24"/>
                <w:lang w:eastAsia="ru-RU"/>
              </w:rPr>
              <w:t>______________________________________________</w:t>
            </w:r>
            <w:r w:rsidRPr="00A117DF">
              <w:rPr>
                <w:rFonts w:ascii="Times New Roman" w:eastAsia="Times New Roman" w:hAnsi="Times New Roman" w:cs="Times New Roman"/>
                <w:sz w:val="24"/>
                <w:szCs w:val="24"/>
                <w:lang w:eastAsia="ru-RU"/>
              </w:rPr>
              <w:br/>
              <w:t>______________________________________________</w:t>
            </w:r>
            <w:r w:rsidRPr="00A117DF">
              <w:rPr>
                <w:rFonts w:ascii="Times New Roman" w:eastAsia="Times New Roman" w:hAnsi="Times New Roman" w:cs="Times New Roman"/>
                <w:sz w:val="24"/>
                <w:szCs w:val="24"/>
                <w:lang w:eastAsia="ru-RU"/>
              </w:rPr>
              <w:br/>
              <w:t>______________________________________________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Код нерезидента в </w:t>
            </w:r>
            <w:proofErr w:type="gramStart"/>
            <w:r w:rsidRPr="00A117DF">
              <w:rPr>
                <w:rFonts w:ascii="Times New Roman" w:eastAsia="Times New Roman" w:hAnsi="Times New Roman" w:cs="Times New Roman"/>
                <w:sz w:val="24"/>
                <w:szCs w:val="24"/>
                <w:lang w:eastAsia="ru-RU"/>
              </w:rPr>
              <w:t>країн</w:t>
            </w:r>
            <w:proofErr w:type="gramEnd"/>
            <w:r w:rsidRPr="00A117DF">
              <w:rPr>
                <w:rFonts w:ascii="Times New Roman" w:eastAsia="Times New Roman" w:hAnsi="Times New Roman" w:cs="Times New Roman"/>
                <w:sz w:val="24"/>
                <w:szCs w:val="24"/>
                <w:lang w:eastAsia="ru-RU"/>
              </w:rPr>
              <w:t>і резиденції</w:t>
            </w:r>
          </w:p>
        </w:tc>
        <w:tc>
          <w:tcPr>
            <w:tcW w:w="22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Назва країни резиденції</w:t>
            </w:r>
            <w:r w:rsidRPr="00A117DF">
              <w:rPr>
                <w:rFonts w:ascii="Times New Roman" w:eastAsia="Times New Roman" w:hAnsi="Times New Roman" w:cs="Times New Roman"/>
                <w:sz w:val="24"/>
                <w:szCs w:val="24"/>
                <w:lang w:eastAsia="ru-RU"/>
              </w:rPr>
              <w:br/>
              <w:t>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24"/>
                <w:szCs w:val="24"/>
                <w:lang w:eastAsia="ru-RU"/>
              </w:rPr>
              <w:t>__________________________</w:t>
            </w:r>
            <w:r w:rsidRPr="00A117DF">
              <w:rPr>
                <w:rFonts w:ascii="Times New Roman" w:eastAsia="Times New Roman" w:hAnsi="Times New Roman" w:cs="Times New Roman"/>
                <w:sz w:val="24"/>
                <w:szCs w:val="24"/>
                <w:lang w:eastAsia="ru-RU"/>
              </w:rPr>
              <w:br/>
              <w:t>_____________________________________</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p>
        </w:tc>
      </w:tr>
      <w:tr w:rsidR="00582639" w:rsidRPr="00A117DF" w:rsidTr="00582639">
        <w:trPr>
          <w:jc w:val="center"/>
        </w:trPr>
        <w:tc>
          <w:tcPr>
            <w:tcW w:w="0" w:type="auto"/>
            <w:gridSpan w:val="1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 країни резиденції</w:t>
            </w:r>
            <w:r w:rsidRPr="00A117DF">
              <w:rPr>
                <w:rFonts w:ascii="Times New Roman" w:eastAsia="Times New Roman" w:hAnsi="Times New Roman" w:cs="Times New Roman"/>
                <w:sz w:val="18"/>
                <w:szCs w:val="18"/>
                <w:vertAlign w:val="superscript"/>
                <w:lang w:eastAsia="ru-RU"/>
              </w:rPr>
              <w:t>1</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80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Відмітка про наявність офшорного статусу</w:t>
            </w:r>
            <w:proofErr w:type="gramStart"/>
            <w:r w:rsidRPr="00A117DF">
              <w:rPr>
                <w:rFonts w:ascii="Times New Roman" w:eastAsia="Times New Roman" w:hAnsi="Times New Roman" w:cs="Times New Roman"/>
                <w:sz w:val="18"/>
                <w:szCs w:val="18"/>
                <w:vertAlign w:val="superscript"/>
                <w:lang w:eastAsia="ru-RU"/>
              </w:rPr>
              <w:t>2</w:t>
            </w:r>
            <w:proofErr w:type="gramEnd"/>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2500" w:type="pct"/>
            <w:gridSpan w:val="1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Відмітка </w:t>
            </w:r>
            <w:proofErr w:type="gramStart"/>
            <w:r w:rsidRPr="00A117DF">
              <w:rPr>
                <w:rFonts w:ascii="Times New Roman" w:eastAsia="Times New Roman" w:hAnsi="Times New Roman" w:cs="Times New Roman"/>
                <w:sz w:val="24"/>
                <w:szCs w:val="24"/>
                <w:lang w:eastAsia="ru-RU"/>
              </w:rPr>
              <w:t>про</w:t>
            </w:r>
            <w:proofErr w:type="gramEnd"/>
            <w:r w:rsidRPr="00A117DF">
              <w:rPr>
                <w:rFonts w:ascii="Times New Roman" w:eastAsia="Times New Roman" w:hAnsi="Times New Roman" w:cs="Times New Roman"/>
                <w:sz w:val="24"/>
                <w:szCs w:val="24"/>
                <w:lang w:eastAsia="ru-RU"/>
              </w:rPr>
              <w:t xml:space="preserve"> відсутність статусу юридичної особи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r>
    </w:tbl>
    <w:p w:rsidR="00582639" w:rsidRPr="00A117DF" w:rsidRDefault="00582639" w:rsidP="00582639">
      <w:pPr>
        <w:shd w:val="clear" w:color="auto" w:fill="FFFFFF"/>
        <w:spacing w:after="0" w:line="240" w:lineRule="auto"/>
        <w:outlineLvl w:val="2"/>
        <w:rPr>
          <w:rFonts w:ascii="inherit" w:eastAsia="Times New Roman" w:hAnsi="inherit" w:cs="Times New Roman"/>
          <w:b/>
          <w:bCs/>
          <w:sz w:val="30"/>
          <w:szCs w:val="30"/>
          <w:lang w:eastAsia="ru-RU"/>
        </w:rPr>
      </w:pPr>
      <w:r w:rsidRPr="00A117DF">
        <w:rPr>
          <w:rFonts w:ascii="inherit" w:eastAsia="Times New Roman" w:hAnsi="inherit" w:cs="Times New Roman"/>
          <w:b/>
          <w:bCs/>
          <w:sz w:val="30"/>
          <w:szCs w:val="30"/>
          <w:lang w:eastAsia="ru-RU"/>
        </w:rPr>
        <w:t>КОРИГУВАННЯ</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4"/>
        <w:gridCol w:w="3105"/>
        <w:gridCol w:w="950"/>
        <w:gridCol w:w="481"/>
        <w:gridCol w:w="3011"/>
        <w:gridCol w:w="500"/>
      </w:tblGrid>
      <w:tr w:rsidR="00A117DF" w:rsidRPr="00A117DF" w:rsidTr="00582639">
        <w:trPr>
          <w:jc w:val="center"/>
        </w:trPr>
        <w:tc>
          <w:tcPr>
            <w:tcW w:w="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Коригування, </w:t>
            </w:r>
            <w:proofErr w:type="gramStart"/>
            <w:r w:rsidRPr="00A117DF">
              <w:rPr>
                <w:rFonts w:ascii="Times New Roman" w:eastAsia="Times New Roman" w:hAnsi="Times New Roman" w:cs="Times New Roman"/>
                <w:sz w:val="24"/>
                <w:szCs w:val="24"/>
                <w:lang w:eastAsia="ru-RU"/>
              </w:rPr>
              <w:t>на</w:t>
            </w:r>
            <w:proofErr w:type="gramEnd"/>
            <w:r w:rsidRPr="00A117DF">
              <w:rPr>
                <w:rFonts w:ascii="Times New Roman" w:eastAsia="Times New Roman" w:hAnsi="Times New Roman" w:cs="Times New Roman"/>
                <w:sz w:val="24"/>
                <w:szCs w:val="24"/>
                <w:lang w:eastAsia="ru-RU"/>
              </w:rPr>
              <w:t xml:space="preserve"> </w:t>
            </w:r>
            <w:proofErr w:type="gramStart"/>
            <w:r w:rsidRPr="00A117DF">
              <w:rPr>
                <w:rFonts w:ascii="Times New Roman" w:eastAsia="Times New Roman" w:hAnsi="Times New Roman" w:cs="Times New Roman"/>
                <w:sz w:val="24"/>
                <w:szCs w:val="24"/>
                <w:lang w:eastAsia="ru-RU"/>
              </w:rPr>
              <w:t>як</w:t>
            </w:r>
            <w:proofErr w:type="gramEnd"/>
            <w:r w:rsidRPr="00A117DF">
              <w:rPr>
                <w:rFonts w:ascii="Times New Roman" w:eastAsia="Times New Roman" w:hAnsi="Times New Roman" w:cs="Times New Roman"/>
                <w:sz w:val="24"/>
                <w:szCs w:val="24"/>
                <w:lang w:eastAsia="ru-RU"/>
              </w:rPr>
              <w:t>і збільшується фінансовий результат до оподаткування</w:t>
            </w:r>
          </w:p>
        </w:tc>
        <w:tc>
          <w:tcPr>
            <w:tcW w:w="24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Коригування, </w:t>
            </w:r>
            <w:proofErr w:type="gramStart"/>
            <w:r w:rsidRPr="00A117DF">
              <w:rPr>
                <w:rFonts w:ascii="Times New Roman" w:eastAsia="Times New Roman" w:hAnsi="Times New Roman" w:cs="Times New Roman"/>
                <w:sz w:val="24"/>
                <w:szCs w:val="24"/>
                <w:lang w:eastAsia="ru-RU"/>
              </w:rPr>
              <w:t>на</w:t>
            </w:r>
            <w:proofErr w:type="gramEnd"/>
            <w:r w:rsidRPr="00A117DF">
              <w:rPr>
                <w:rFonts w:ascii="Times New Roman" w:eastAsia="Times New Roman" w:hAnsi="Times New Roman" w:cs="Times New Roman"/>
                <w:sz w:val="24"/>
                <w:szCs w:val="24"/>
                <w:lang w:eastAsia="ru-RU"/>
              </w:rPr>
              <w:t xml:space="preserve"> </w:t>
            </w:r>
            <w:proofErr w:type="gramStart"/>
            <w:r w:rsidRPr="00A117DF">
              <w:rPr>
                <w:rFonts w:ascii="Times New Roman" w:eastAsia="Times New Roman" w:hAnsi="Times New Roman" w:cs="Times New Roman"/>
                <w:sz w:val="24"/>
                <w:szCs w:val="24"/>
                <w:lang w:eastAsia="ru-RU"/>
              </w:rPr>
              <w:t>як</w:t>
            </w:r>
            <w:proofErr w:type="gramEnd"/>
            <w:r w:rsidRPr="00A117DF">
              <w:rPr>
                <w:rFonts w:ascii="Times New Roman" w:eastAsia="Times New Roman" w:hAnsi="Times New Roman" w:cs="Times New Roman"/>
                <w:sz w:val="24"/>
                <w:szCs w:val="24"/>
                <w:lang w:eastAsia="ru-RU"/>
              </w:rPr>
              <w:t>і зменшується фінансовий результат до оподаткування</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назва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назва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від'ємного фінансового результату від продажу або іншого відчуження цінних паперів та/або інших корпоративних прав, відображеного у складі фінансового результату до оподаткування звітного періоду відповідно до стандартів фінансової звітності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.3.2.1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xml:space="preserve">.3 </w:t>
            </w:r>
            <w:r w:rsidRPr="00A117DF">
              <w:rPr>
                <w:rFonts w:ascii="Times New Roman" w:eastAsia="Times New Roman" w:hAnsi="Times New Roman" w:cs="Times New Roman"/>
                <w:sz w:val="24"/>
                <w:szCs w:val="24"/>
                <w:lang w:eastAsia="ru-RU"/>
              </w:rPr>
              <w:lastRenderedPageBreak/>
              <w:t>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2.1</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позитивного фінансового результату від продажу або іншого відчуження цінних паперів та/або інших корпоративних прав, відображеного у складі фінансового результату до оподаткування звітного періоду відповідно до стандартів фінансової звітності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.3.2.1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xml:space="preserve">.3.2 пункту </w:t>
            </w:r>
            <w:r w:rsidRPr="00A117DF">
              <w:rPr>
                <w:rFonts w:ascii="Times New Roman" w:eastAsia="Times New Roman" w:hAnsi="Times New Roman" w:cs="Times New Roman"/>
                <w:sz w:val="24"/>
                <w:szCs w:val="24"/>
                <w:lang w:eastAsia="ru-RU"/>
              </w:rPr>
              <w:lastRenderedPageBreak/>
              <w:t>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1.2</w:t>
            </w:r>
            <w:proofErr w:type="gramStart"/>
            <w:r w:rsidRPr="00A117DF">
              <w:rPr>
                <w:rFonts w:ascii="Times New Roman" w:eastAsia="Times New Roman" w:hAnsi="Times New Roman" w:cs="Times New Roman"/>
                <w:sz w:val="24"/>
                <w:szCs w:val="24"/>
                <w:lang w:eastAsia="ru-RU"/>
              </w:rPr>
              <w:t xml:space="preserve"> К</w:t>
            </w:r>
            <w:proofErr w:type="gramEnd"/>
            <w:r w:rsidRPr="00A117DF">
              <w:rPr>
                <w:rFonts w:ascii="Times New Roman" w:eastAsia="Times New Roman" w:hAnsi="Times New Roman" w:cs="Times New Roman"/>
                <w:sz w:val="24"/>
                <w:szCs w:val="24"/>
                <w:lang w:eastAsia="ru-RU"/>
              </w:rPr>
              <w:t>ІК-ЦП</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від'ємного загального результату переоцінки цінних паперів та/або інших корпоративних прав (загальна сума уцінок цінних паперів та/або інших корпоративних прав перевищує загальну суму їх дооцінок за податковий (звітний) період) (</w:t>
            </w:r>
            <w:proofErr w:type="gramStart"/>
            <w:r w:rsidRPr="00A117DF">
              <w:rPr>
                <w:rFonts w:ascii="Times New Roman" w:eastAsia="Times New Roman" w:hAnsi="Times New Roman" w:cs="Times New Roman"/>
                <w:sz w:val="24"/>
                <w:szCs w:val="24"/>
                <w:lang w:eastAsia="ru-RU"/>
              </w:rPr>
              <w:t>кр</w:t>
            </w:r>
            <w:proofErr w:type="gramEnd"/>
            <w:r w:rsidRPr="00A117DF">
              <w:rPr>
                <w:rFonts w:ascii="Times New Roman" w:eastAsia="Times New Roman" w:hAnsi="Times New Roman" w:cs="Times New Roman"/>
                <w:sz w:val="24"/>
                <w:szCs w:val="24"/>
                <w:lang w:eastAsia="ru-RU"/>
              </w:rPr>
              <w:t>ім державних цінних паперів або облігацій місцевих позик), відображена у складі фінансового результату до оподаткування звітного періоду відповідно до стандартів фінансової звітності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.3.2.1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1.3</w:t>
            </w:r>
            <w:proofErr w:type="gramStart"/>
            <w:r w:rsidRPr="00A117DF">
              <w:rPr>
                <w:rFonts w:ascii="Times New Roman" w:eastAsia="Times New Roman" w:hAnsi="Times New Roman" w:cs="Times New Roman"/>
                <w:sz w:val="24"/>
                <w:szCs w:val="24"/>
                <w:lang w:eastAsia="ru-RU"/>
              </w:rPr>
              <w:t xml:space="preserve"> К</w:t>
            </w:r>
            <w:proofErr w:type="gramEnd"/>
            <w:r w:rsidRPr="00A117DF">
              <w:rPr>
                <w:rFonts w:ascii="Times New Roman" w:eastAsia="Times New Roman" w:hAnsi="Times New Roman" w:cs="Times New Roman"/>
                <w:sz w:val="24"/>
                <w:szCs w:val="24"/>
                <w:lang w:eastAsia="ru-RU"/>
              </w:rPr>
              <w:t>ІК-ЦП</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Позитивний загальний фінансовий результат від операцій з продажу або іншого відчуження цінних паперів та/або інших корпоративних прав (загальна сума прибутків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 xml:space="preserve">ід операцій з продажу або іншого відчуження цінних паперів та/або інших корпоративних прав перевищує загальну суму збитків від таких операцій з урахуванням суми </w:t>
            </w:r>
            <w:proofErr w:type="gramStart"/>
            <w:r w:rsidRPr="00A117DF">
              <w:rPr>
                <w:rFonts w:ascii="Times New Roman" w:eastAsia="Times New Roman" w:hAnsi="Times New Roman" w:cs="Times New Roman"/>
                <w:sz w:val="24"/>
                <w:szCs w:val="24"/>
                <w:lang w:eastAsia="ru-RU"/>
              </w:rPr>
              <w:t>від'ємного фінансового результату від таких операцій та/або від'ємного загального результату переоцінки цінних паперів та/або інших корпоративних прав, не врахованих у попередніх податкових періодах), сума позитивного загального фінансового результату від операцій з продажу або іншого відчуження цінних паперів та/або інших</w:t>
            </w:r>
            <w:proofErr w:type="gramEnd"/>
            <w:r w:rsidRPr="00A117DF">
              <w:rPr>
                <w:rFonts w:ascii="Times New Roman" w:eastAsia="Times New Roman" w:hAnsi="Times New Roman" w:cs="Times New Roman"/>
                <w:sz w:val="24"/>
                <w:szCs w:val="24"/>
                <w:lang w:eastAsia="ru-RU"/>
              </w:rPr>
              <w:t xml:space="preserve"> корпоративних прав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xml:space="preserve">.3.2.1 підпункту </w:t>
            </w:r>
            <w:r w:rsidRPr="00A117DF">
              <w:rPr>
                <w:rFonts w:ascii="Times New Roman" w:eastAsia="Times New Roman" w:hAnsi="Times New Roman" w:cs="Times New Roman"/>
                <w:sz w:val="24"/>
                <w:szCs w:val="24"/>
                <w:lang w:eastAsia="ru-RU"/>
              </w:rPr>
              <w:lastRenderedPageBreak/>
              <w:t>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1.4</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уцінки, врахована у фінансовому результаті до оподаткування у поточному податковому (звітному) періоді на інструменти власного капіталу, перекласифіковані у фінансові зобов'язання відповідно до стандартів фінансової звітності, які застосовує контрольована іноземна компанія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.3.2.1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1.5</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Втрати від інвестицій в асоційовані, дочірні та спільні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ідприємства, розраховані за методом участі в капіталі або методом пропорційної консолідації (підпункт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.3.2.1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1.6</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Витрати від уцінки необоротних активів (основних фондів та нематеріальних активів)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.3.2.2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Витрати від уцінки необоротних активів (основних фондів та нематеріальних активів) (визнаних в момент реалізації (відчуження) таких необоротних активів або у разі проведення дооцінки таких необоротних активів у межах суми проведеної дооцінки)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.3.2.2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1.7</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Витрати на нарахування процентів за борговими зобов'язаннями у сумі, що перевищує 30 відсотків суми фінансового результату до оподаткування, фінансових витрат та суми амортизаційних відрахувань </w:t>
            </w:r>
            <w:r w:rsidRPr="00A117DF">
              <w:rPr>
                <w:rFonts w:ascii="Times New Roman" w:eastAsia="Times New Roman" w:hAnsi="Times New Roman" w:cs="Times New Roman"/>
                <w:sz w:val="24"/>
                <w:szCs w:val="24"/>
                <w:lang w:eastAsia="ru-RU"/>
              </w:rPr>
              <w:lastRenderedPageBreak/>
              <w:t>контрольованої іноземної компанії за даними фінансової звітності звітного (податкового) періоду, в якому здійснюється нарахування таких процентів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xml:space="preserve">.3.2.3 підпункту </w:t>
            </w:r>
            <w:proofErr w:type="gramStart"/>
            <w:r w:rsidRPr="00A117DF">
              <w:rPr>
                <w:rFonts w:ascii="Times New Roman" w:eastAsia="Times New Roman" w:hAnsi="Times New Roman" w:cs="Times New Roman"/>
                <w:sz w:val="24"/>
                <w:szCs w:val="24"/>
                <w:lang w:eastAsia="ru-RU"/>
              </w:rPr>
              <w:t>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roofErr w:type="gramEnd"/>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1.8</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Витрати на формування резервів за сумнівною заборгованістю, іншою дебіторською заборгованістю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.3.2.3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2.3</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Доходи від розформування резервів за сумнівною заборгованістю, іншою дебіторською заборгованістю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.3.2.3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1.9</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Витрати на списання безнадійної заборгованості понад суму резерву сумнівних боргів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.3.2.3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2.4</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Витрати на списання безнадійної заборгованості, яка відповідає ознакам, передбаченим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ідпунктом 14.1.11 пункту 14.1 статті 14 Податкового кодексу України (підпункт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.3.2.3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1.10 КІ</w:t>
            </w:r>
            <w:proofErr w:type="gramStart"/>
            <w:r w:rsidRPr="00A117DF">
              <w:rPr>
                <w:rFonts w:ascii="Times New Roman" w:eastAsia="Times New Roman" w:hAnsi="Times New Roman" w:cs="Times New Roman"/>
                <w:sz w:val="24"/>
                <w:szCs w:val="24"/>
                <w:lang w:eastAsia="ru-RU"/>
              </w:rPr>
              <w:t>К</w:t>
            </w:r>
            <w:proofErr w:type="gramEnd"/>
            <w:r w:rsidRPr="00A117DF">
              <w:rPr>
                <w:rFonts w:ascii="Times New Roman" w:eastAsia="Times New Roman" w:hAnsi="Times New Roman" w:cs="Times New Roman"/>
                <w:sz w:val="24"/>
                <w:szCs w:val="24"/>
                <w:lang w:eastAsia="ru-RU"/>
              </w:rPr>
              <w:t>- ТЦ</w:t>
            </w:r>
            <w:r w:rsidRPr="00A117DF">
              <w:rPr>
                <w:rFonts w:ascii="Times New Roman" w:eastAsia="Times New Roman" w:hAnsi="Times New Roman" w:cs="Times New Roman"/>
                <w:sz w:val="18"/>
                <w:szCs w:val="18"/>
                <w:vertAlign w:val="superscript"/>
                <w:lang w:eastAsia="ru-RU"/>
              </w:rPr>
              <w:t>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перевищення доходів, розрахованих за принципом "витягнутої руки" відповідно до правил, встановлених статтею 39 Податкового кодексу України над доходами за операціями з нерезидентами - пов'язаними особами, нерезидентами, що зареєстровані у державах (на територіях), що включені до переліку держав (територій), затвердженого Кабінетом Міні</w:t>
            </w:r>
            <w:proofErr w:type="gramStart"/>
            <w:r w:rsidRPr="00A117DF">
              <w:rPr>
                <w:rFonts w:ascii="Times New Roman" w:eastAsia="Times New Roman" w:hAnsi="Times New Roman" w:cs="Times New Roman"/>
                <w:sz w:val="24"/>
                <w:szCs w:val="24"/>
                <w:lang w:eastAsia="ru-RU"/>
              </w:rPr>
              <w:t>стр</w:t>
            </w:r>
            <w:proofErr w:type="gramEnd"/>
            <w:r w:rsidRPr="00A117DF">
              <w:rPr>
                <w:rFonts w:ascii="Times New Roman" w:eastAsia="Times New Roman" w:hAnsi="Times New Roman" w:cs="Times New Roman"/>
                <w:sz w:val="24"/>
                <w:szCs w:val="24"/>
                <w:lang w:eastAsia="ru-RU"/>
              </w:rPr>
              <w:t>ів України відповідно до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 xml:space="preserve">ідпункту 39.2.1.2 підпункту 39.2.1 пункту 39.2 статті 39 Податкового кодексу України, а також з нерезидентами, організаційно-правова форма яких включена до переліку, затвердженого Кабінетом </w:t>
            </w:r>
            <w:r w:rsidRPr="00A117DF">
              <w:rPr>
                <w:rFonts w:ascii="Times New Roman" w:eastAsia="Times New Roman" w:hAnsi="Times New Roman" w:cs="Times New Roman"/>
                <w:sz w:val="24"/>
                <w:szCs w:val="24"/>
                <w:lang w:eastAsia="ru-RU"/>
              </w:rPr>
              <w:lastRenderedPageBreak/>
              <w:t>Міністрів України відповідно до підпункту "г" підпункту 39.2.1.1 підпункту 39.2.1 пункту 39.2 статті 39 Податкового кодексу України (підпункт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xml:space="preserve">.3.2.4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1.11 КІ</w:t>
            </w:r>
            <w:proofErr w:type="gramStart"/>
            <w:r w:rsidRPr="00A117DF">
              <w:rPr>
                <w:rFonts w:ascii="Times New Roman" w:eastAsia="Times New Roman" w:hAnsi="Times New Roman" w:cs="Times New Roman"/>
                <w:sz w:val="24"/>
                <w:szCs w:val="24"/>
                <w:lang w:eastAsia="ru-RU"/>
              </w:rPr>
              <w:t>К</w:t>
            </w:r>
            <w:proofErr w:type="gramEnd"/>
            <w:r w:rsidRPr="00A117DF">
              <w:rPr>
                <w:rFonts w:ascii="Times New Roman" w:eastAsia="Times New Roman" w:hAnsi="Times New Roman" w:cs="Times New Roman"/>
                <w:sz w:val="24"/>
                <w:szCs w:val="24"/>
                <w:lang w:eastAsia="ru-RU"/>
              </w:rPr>
              <w:t>- ТЦ</w:t>
            </w:r>
            <w:r w:rsidRPr="00A117DF">
              <w:rPr>
                <w:rFonts w:ascii="Times New Roman" w:eastAsia="Times New Roman" w:hAnsi="Times New Roman" w:cs="Times New Roman"/>
                <w:sz w:val="18"/>
                <w:szCs w:val="18"/>
                <w:vertAlign w:val="superscript"/>
                <w:lang w:eastAsia="ru-RU"/>
              </w:rPr>
              <w:t>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перевищення витрат за операціями з нерезидентами - пов'язаними особами, нерезидентами, що зареєстровані у державах (на територіях), що включені до переліку держав (територій), затвердженого Кабінетом Міні</w:t>
            </w:r>
            <w:proofErr w:type="gramStart"/>
            <w:r w:rsidRPr="00A117DF">
              <w:rPr>
                <w:rFonts w:ascii="Times New Roman" w:eastAsia="Times New Roman" w:hAnsi="Times New Roman" w:cs="Times New Roman"/>
                <w:sz w:val="24"/>
                <w:szCs w:val="24"/>
                <w:lang w:eastAsia="ru-RU"/>
              </w:rPr>
              <w:t>стр</w:t>
            </w:r>
            <w:proofErr w:type="gramEnd"/>
            <w:r w:rsidRPr="00A117DF">
              <w:rPr>
                <w:rFonts w:ascii="Times New Roman" w:eastAsia="Times New Roman" w:hAnsi="Times New Roman" w:cs="Times New Roman"/>
                <w:sz w:val="24"/>
                <w:szCs w:val="24"/>
                <w:lang w:eastAsia="ru-RU"/>
              </w:rPr>
              <w:t>ів України відповідно до підпункту 39.2.1.2 підпункту 39.2.1 пункту 39.2 статті 39 Податкового кодексу України, а також з нерезидентами, організаційно-правова форма яких включена до переліку, затвердженого Кабінетом Міні</w:t>
            </w:r>
            <w:proofErr w:type="gramStart"/>
            <w:r w:rsidRPr="00A117DF">
              <w:rPr>
                <w:rFonts w:ascii="Times New Roman" w:eastAsia="Times New Roman" w:hAnsi="Times New Roman" w:cs="Times New Roman"/>
                <w:sz w:val="24"/>
                <w:szCs w:val="24"/>
                <w:lang w:eastAsia="ru-RU"/>
              </w:rPr>
              <w:t>стр</w:t>
            </w:r>
            <w:proofErr w:type="gramEnd"/>
            <w:r w:rsidRPr="00A117DF">
              <w:rPr>
                <w:rFonts w:ascii="Times New Roman" w:eastAsia="Times New Roman" w:hAnsi="Times New Roman" w:cs="Times New Roman"/>
                <w:sz w:val="24"/>
                <w:szCs w:val="24"/>
                <w:lang w:eastAsia="ru-RU"/>
              </w:rPr>
              <w:t>ів України відповідно до підпункту "г" підпункту 39.2.1.1 підпункту 39.2.1 пункту 39.2 статті 39 Податкового кодексу України над витратами, розрахованими за принципом "витягнутої руки" відповідно до правил, встановлених </w:t>
            </w:r>
            <w:hyperlink r:id="rId11" w:tgtFrame="_blank" w:history="1">
              <w:r w:rsidRPr="00A117DF">
                <w:rPr>
                  <w:rFonts w:ascii="Times New Roman" w:eastAsia="Times New Roman" w:hAnsi="Times New Roman" w:cs="Times New Roman"/>
                  <w:sz w:val="24"/>
                  <w:szCs w:val="24"/>
                  <w:lang w:eastAsia="ru-RU"/>
                </w:rPr>
                <w:t>статтею 39 Податкового кодексу України</w:t>
              </w:r>
            </w:hyperlink>
            <w:r w:rsidRPr="00A117DF">
              <w:rPr>
                <w:rFonts w:ascii="Times New Roman" w:eastAsia="Times New Roman" w:hAnsi="Times New Roman" w:cs="Times New Roman"/>
                <w:sz w:val="24"/>
                <w:szCs w:val="24"/>
                <w:lang w:eastAsia="ru-RU"/>
              </w:rPr>
              <w:t> (</w:t>
            </w:r>
            <w:hyperlink r:id="rId12" w:tgtFrame="_blank" w:history="1">
              <w:r w:rsidRPr="00A117DF">
                <w:rPr>
                  <w:rFonts w:ascii="Times New Roman" w:eastAsia="Times New Roman" w:hAnsi="Times New Roman" w:cs="Times New Roman"/>
                  <w:sz w:val="24"/>
                  <w:szCs w:val="24"/>
                  <w:lang w:eastAsia="ru-RU"/>
                </w:rPr>
                <w:t>підпункт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xml:space="preserve">.3.2.4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hyperlink>
            <w:r w:rsidRPr="00A117DF">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2.5</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пропорційного коригування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.3.2.4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2.6</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нарахованих доходів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 участі в капіталі в іншій контрольованій іноземній компанії (підпункт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.3.2.5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xml:space="preserve">.3.2 пункту </w:t>
            </w:r>
            <w:r w:rsidRPr="00A117DF">
              <w:rPr>
                <w:rFonts w:ascii="Times New Roman" w:eastAsia="Times New Roman" w:hAnsi="Times New Roman" w:cs="Times New Roman"/>
                <w:sz w:val="24"/>
                <w:szCs w:val="24"/>
                <w:lang w:eastAsia="ru-RU"/>
              </w:rPr>
              <w:lastRenderedPageBreak/>
              <w:t>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2.7</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нарахованих доходів у вигляді дивідендів, що виплачуються або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ідлягають виплаті від іншої контрольованій іноземній компанії (підпункт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.3.2.5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2.8</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доходу у вигляді прибутку постійного представництва на території України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.3.2.6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2.9</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нарахованих доходів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 участі в капіталі юридичних осіб, зареєстрованих в Україні (підпункт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.3.2.7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2.10</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нарахованих доходів у вигляді дивідендів, що виплачуються або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ідлягають виплаті від юридичних осіб, зареєстрованих в Україні (підпункт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.3.2.7 підпункту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.3.2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2.11</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Від'ємне значення скоригованого прибутку контрольованої іноземної компанії попереднього звітного року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ідпункт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.3.3 пункту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.3 статті 39</w:t>
            </w: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Податкового кодексу України)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Усього коригувань, </w:t>
            </w:r>
            <w:proofErr w:type="gramStart"/>
            <w:r w:rsidRPr="00A117DF">
              <w:rPr>
                <w:rFonts w:ascii="Times New Roman" w:eastAsia="Times New Roman" w:hAnsi="Times New Roman" w:cs="Times New Roman"/>
                <w:sz w:val="24"/>
                <w:szCs w:val="24"/>
                <w:lang w:eastAsia="ru-RU"/>
              </w:rPr>
              <w:t>на</w:t>
            </w:r>
            <w:proofErr w:type="gramEnd"/>
            <w:r w:rsidRPr="00A117DF">
              <w:rPr>
                <w:rFonts w:ascii="Times New Roman" w:eastAsia="Times New Roman" w:hAnsi="Times New Roman" w:cs="Times New Roman"/>
                <w:sz w:val="24"/>
                <w:szCs w:val="24"/>
                <w:lang w:eastAsia="ru-RU"/>
              </w:rPr>
              <w:t xml:space="preserve"> </w:t>
            </w:r>
            <w:proofErr w:type="gramStart"/>
            <w:r w:rsidRPr="00A117DF">
              <w:rPr>
                <w:rFonts w:ascii="Times New Roman" w:eastAsia="Times New Roman" w:hAnsi="Times New Roman" w:cs="Times New Roman"/>
                <w:sz w:val="24"/>
                <w:szCs w:val="24"/>
                <w:lang w:eastAsia="ru-RU"/>
              </w:rPr>
              <w:t>як</w:t>
            </w:r>
            <w:proofErr w:type="gramEnd"/>
            <w:r w:rsidRPr="00A117DF">
              <w:rPr>
                <w:rFonts w:ascii="Times New Roman" w:eastAsia="Times New Roman" w:hAnsi="Times New Roman" w:cs="Times New Roman"/>
                <w:sz w:val="24"/>
                <w:szCs w:val="24"/>
                <w:lang w:eastAsia="ru-RU"/>
              </w:rPr>
              <w:t>і збільшується фінансовий результат</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Усього коригувань, </w:t>
            </w:r>
            <w:proofErr w:type="gramStart"/>
            <w:r w:rsidRPr="00A117DF">
              <w:rPr>
                <w:rFonts w:ascii="Times New Roman" w:eastAsia="Times New Roman" w:hAnsi="Times New Roman" w:cs="Times New Roman"/>
                <w:sz w:val="24"/>
                <w:szCs w:val="24"/>
                <w:lang w:eastAsia="ru-RU"/>
              </w:rPr>
              <w:t>на</w:t>
            </w:r>
            <w:proofErr w:type="gramEnd"/>
            <w:r w:rsidRPr="00A117DF">
              <w:rPr>
                <w:rFonts w:ascii="Times New Roman" w:eastAsia="Times New Roman" w:hAnsi="Times New Roman" w:cs="Times New Roman"/>
                <w:sz w:val="24"/>
                <w:szCs w:val="24"/>
                <w:lang w:eastAsia="ru-RU"/>
              </w:rPr>
              <w:t xml:space="preserve"> </w:t>
            </w:r>
            <w:proofErr w:type="gramStart"/>
            <w:r w:rsidRPr="00A117DF">
              <w:rPr>
                <w:rFonts w:ascii="Times New Roman" w:eastAsia="Times New Roman" w:hAnsi="Times New Roman" w:cs="Times New Roman"/>
                <w:sz w:val="24"/>
                <w:szCs w:val="24"/>
                <w:lang w:eastAsia="ru-RU"/>
              </w:rPr>
              <w:t>як</w:t>
            </w:r>
            <w:proofErr w:type="gramEnd"/>
            <w:r w:rsidRPr="00A117DF">
              <w:rPr>
                <w:rFonts w:ascii="Times New Roman" w:eastAsia="Times New Roman" w:hAnsi="Times New Roman" w:cs="Times New Roman"/>
                <w:sz w:val="24"/>
                <w:szCs w:val="24"/>
                <w:lang w:eastAsia="ru-RU"/>
              </w:rPr>
              <w:t>і зменшується фінансовий результат</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rPr>
          <w:jc w:val="center"/>
        </w:trPr>
        <w:tc>
          <w:tcPr>
            <w:tcW w:w="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Коригування, які виникають відповідно до Податкового кодексу України (рядок 3001 - рядок 02) (+, -)</w:t>
            </w:r>
            <w:r w:rsidRPr="00A117DF">
              <w:rPr>
                <w:rFonts w:ascii="Times New Roman" w:eastAsia="Times New Roman" w:hAnsi="Times New Roman" w:cs="Times New Roman"/>
                <w:sz w:val="18"/>
                <w:szCs w:val="18"/>
                <w:vertAlign w:val="superscript"/>
                <w:lang w:eastAsia="ru-RU"/>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A117DF" w:rsidRPr="00A117DF" w:rsidTr="00582639">
        <w:tblPrEx>
          <w:tblBorders>
            <w:top w:val="none" w:sz="0" w:space="0" w:color="auto"/>
            <w:left w:val="none" w:sz="0" w:space="0" w:color="auto"/>
            <w:bottom w:val="none" w:sz="0" w:space="0" w:color="auto"/>
            <w:right w:val="none" w:sz="0" w:space="0" w:color="auto"/>
          </w:tblBorders>
        </w:tblPrEx>
        <w:trPr>
          <w:gridBefore w:val="1"/>
          <w:wBefore w:w="8" w:type="dxa"/>
          <w:jc w:val="center"/>
        </w:trPr>
        <w:tc>
          <w:tcPr>
            <w:tcW w:w="5000" w:type="pct"/>
            <w:gridSpan w:val="5"/>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Повне найменування нерезидента, місцезнаходження нерезидента, що зазначені </w:t>
            </w:r>
            <w:proofErr w:type="gramStart"/>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t xml:space="preserve"> контракті/договорі.</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lastRenderedPageBreak/>
              <w:t>Назва країни резиденції нерезидента, код країни резиденції - відповідно до Переліку кодів країн світу для статистичних цілей, затвердженого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наказом</w:t>
            </w:r>
            <w:proofErr w:type="gramStart"/>
            <w:r w:rsidRPr="00A117DF">
              <w:rPr>
                <w:rFonts w:ascii="Times New Roman" w:eastAsia="Times New Roman" w:hAnsi="Times New Roman" w:cs="Times New Roman"/>
                <w:sz w:val="20"/>
                <w:szCs w:val="20"/>
                <w:lang w:eastAsia="ru-RU"/>
              </w:rPr>
              <w:t xml:space="preserve"> Д</w:t>
            </w:r>
            <w:proofErr w:type="gramEnd"/>
            <w:r w:rsidRPr="00A117DF">
              <w:rPr>
                <w:rFonts w:ascii="Times New Roman" w:eastAsia="Times New Roman" w:hAnsi="Times New Roman" w:cs="Times New Roman"/>
                <w:sz w:val="20"/>
                <w:szCs w:val="20"/>
                <w:lang w:eastAsia="ru-RU"/>
              </w:rPr>
              <w:t>ержавної служби статистики України від 8 січня 2020 року N 32, або назва вільної економічної зони.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У разі наявності офшорного статусу відповідно до</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ідпункту 14.1.122</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пункту 14.1 статті 14 розділу I Податкового кодексу України.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3</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Детальна інформація щодо різниці наводиться у додатку КІК-ТЦ до додатка КІ</w:t>
            </w:r>
            <w:proofErr w:type="gramStart"/>
            <w:r w:rsidRPr="00A117DF">
              <w:rPr>
                <w:rFonts w:ascii="Times New Roman" w:eastAsia="Times New Roman" w:hAnsi="Times New Roman" w:cs="Times New Roman"/>
                <w:sz w:val="20"/>
                <w:szCs w:val="20"/>
                <w:lang w:eastAsia="ru-RU"/>
              </w:rPr>
              <w:t>К</w:t>
            </w:r>
            <w:proofErr w:type="gramEnd"/>
            <w:r w:rsidRPr="00A117DF">
              <w:rPr>
                <w:rFonts w:ascii="Times New Roman" w:eastAsia="Times New Roman" w:hAnsi="Times New Roman" w:cs="Times New Roman"/>
                <w:sz w:val="20"/>
                <w:szCs w:val="20"/>
                <w:lang w:eastAsia="ru-RU"/>
              </w:rPr>
              <w:t xml:space="preserve"> до рядка 06.1 КІК до Податкової декларації з податку на прибуток підприємств.</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4</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Значення рядка 03 додатка КІК-К до додатка КІ</w:t>
            </w:r>
            <w:proofErr w:type="gramStart"/>
            <w:r w:rsidRPr="00A117DF">
              <w:rPr>
                <w:rFonts w:ascii="Times New Roman" w:eastAsia="Times New Roman" w:hAnsi="Times New Roman" w:cs="Times New Roman"/>
                <w:sz w:val="20"/>
                <w:szCs w:val="20"/>
                <w:lang w:eastAsia="ru-RU"/>
              </w:rPr>
              <w:t>К</w:t>
            </w:r>
            <w:proofErr w:type="gramEnd"/>
            <w:r w:rsidRPr="00A117DF">
              <w:rPr>
                <w:rFonts w:ascii="Times New Roman" w:eastAsia="Times New Roman" w:hAnsi="Times New Roman" w:cs="Times New Roman"/>
                <w:sz w:val="20"/>
                <w:szCs w:val="20"/>
                <w:lang w:eastAsia="ru-RU"/>
              </w:rPr>
              <w:t xml:space="preserve"> до рядка 06.1 КІК Податкової декларації з податку на прибуток підприємств переноситься до рядка 02 КІК-К додатка КІК до рядка 06.1 КІК Податкової декларації з податку на прибуток підприємств.</w:t>
            </w:r>
          </w:p>
        </w:tc>
      </w:tr>
    </w:tbl>
    <w:p w:rsidR="00582639" w:rsidRPr="00A117DF" w:rsidRDefault="00582639" w:rsidP="00582639">
      <w:pPr>
        <w:shd w:val="clear" w:color="auto" w:fill="FFFFFF"/>
        <w:spacing w:after="150" w:line="240" w:lineRule="auto"/>
        <w:rPr>
          <w:rFonts w:ascii="IBM Plex Serif" w:eastAsia="Times New Roman" w:hAnsi="IBM Plex Serif" w:cs="Times New Roman"/>
          <w:vanish/>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3465"/>
        <w:gridCol w:w="3465"/>
        <w:gridCol w:w="3570"/>
      </w:tblGrid>
      <w:tr w:rsidR="00582639" w:rsidRPr="00A117DF" w:rsidTr="00582639">
        <w:trPr>
          <w:jc w:val="center"/>
        </w:trPr>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Керівник (уповноважена особа)</w:t>
            </w:r>
          </w:p>
        </w:tc>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r w:rsidR="00582639" w:rsidRPr="00A117DF" w:rsidTr="00582639">
        <w:trPr>
          <w:jc w:val="center"/>
        </w:trPr>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 П. (за наявності)</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Головний бухгалтер (особа,</w:t>
            </w:r>
            <w:r w:rsidRPr="00A117DF">
              <w:rPr>
                <w:rFonts w:ascii="Times New Roman" w:eastAsia="Times New Roman" w:hAnsi="Times New Roman" w:cs="Times New Roman"/>
                <w:sz w:val="24"/>
                <w:szCs w:val="24"/>
                <w:lang w:eastAsia="ru-RU"/>
              </w:rPr>
              <w:br/>
              <w:t>відповідальна за ведення</w:t>
            </w:r>
            <w:r w:rsidRPr="00A117DF">
              <w:rPr>
                <w:rFonts w:ascii="Times New Roman" w:eastAsia="Times New Roman" w:hAnsi="Times New Roman" w:cs="Times New Roman"/>
                <w:sz w:val="24"/>
                <w:szCs w:val="24"/>
                <w:lang w:eastAsia="ru-RU"/>
              </w:rPr>
              <w:br/>
              <w:t xml:space="preserve">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w:t>
            </w:r>
          </w:p>
        </w:tc>
        <w:tc>
          <w:tcPr>
            <w:tcW w:w="16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_______________________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bl>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941"/>
        <w:gridCol w:w="206"/>
        <w:gridCol w:w="3283"/>
        <w:gridCol w:w="4925"/>
      </w:tblGrid>
      <w:tr w:rsidR="00582639" w:rsidRPr="00A117DF" w:rsidTr="00582639">
        <w:trPr>
          <w:jc w:val="center"/>
        </w:trPr>
        <w:tc>
          <w:tcPr>
            <w:tcW w:w="125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
              <w:gridCol w:w="1065"/>
            </w:tblGrid>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Звітна</w:t>
                  </w:r>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Звітна </w:t>
                  </w:r>
                  <w:proofErr w:type="gramStart"/>
                  <w:r w:rsidRPr="00A117DF">
                    <w:rPr>
                      <w:rFonts w:ascii="Times New Roman" w:eastAsia="Times New Roman" w:hAnsi="Times New Roman" w:cs="Times New Roman"/>
                      <w:sz w:val="24"/>
                      <w:szCs w:val="24"/>
                      <w:lang w:eastAsia="ru-RU"/>
                    </w:rPr>
                    <w:t>нова</w:t>
                  </w:r>
                  <w:proofErr w:type="gramEnd"/>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Уточнююча</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2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Додаток КІК-ТЦ</w:t>
            </w:r>
            <w:r w:rsidRPr="00A117DF">
              <w:rPr>
                <w:rFonts w:ascii="Times New Roman" w:eastAsia="Times New Roman" w:hAnsi="Times New Roman" w:cs="Times New Roman"/>
                <w:sz w:val="24"/>
                <w:szCs w:val="24"/>
                <w:lang w:eastAsia="ru-RU"/>
              </w:rPr>
              <w:br/>
              <w:t>до додатка КІ</w:t>
            </w:r>
            <w:proofErr w:type="gramStart"/>
            <w:r w:rsidRPr="00A117DF">
              <w:rPr>
                <w:rFonts w:ascii="Times New Roman" w:eastAsia="Times New Roman" w:hAnsi="Times New Roman" w:cs="Times New Roman"/>
                <w:sz w:val="24"/>
                <w:szCs w:val="24"/>
                <w:lang w:eastAsia="ru-RU"/>
              </w:rPr>
              <w:t>К</w:t>
            </w:r>
            <w:proofErr w:type="gramEnd"/>
            <w:r w:rsidRPr="00A117DF">
              <w:rPr>
                <w:rFonts w:ascii="Times New Roman" w:eastAsia="Times New Roman" w:hAnsi="Times New Roman" w:cs="Times New Roman"/>
                <w:sz w:val="24"/>
                <w:szCs w:val="24"/>
                <w:lang w:eastAsia="ru-RU"/>
              </w:rPr>
              <w:t xml:space="preserve"> до рядка 06.1 КІК Податкової декларації з податку на прибуток підприємств</w:t>
            </w:r>
          </w:p>
        </w:tc>
      </w:tr>
      <w:tr w:rsidR="00582639" w:rsidRPr="00A117DF" w:rsidTr="00582639">
        <w:tblPrEx>
          <w:tblCellMar>
            <w:top w:w="60" w:type="dxa"/>
            <w:left w:w="60" w:type="dxa"/>
            <w:bottom w:w="60" w:type="dxa"/>
            <w:right w:w="60" w:type="dxa"/>
          </w:tblCellMar>
        </w:tblPrEx>
        <w:trPr>
          <w:jc w:val="center"/>
        </w:trPr>
        <w:tc>
          <w:tcPr>
            <w:tcW w:w="12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Податковий номер або серія (за</w:t>
            </w:r>
            <w:r w:rsidRPr="00A117DF">
              <w:rPr>
                <w:rFonts w:ascii="Times New Roman" w:eastAsia="Times New Roman" w:hAnsi="Times New Roman" w:cs="Times New Roman"/>
                <w:sz w:val="24"/>
                <w:szCs w:val="24"/>
                <w:lang w:eastAsia="ru-RU"/>
              </w:rPr>
              <w:br/>
              <w:t>наявності) та номер паспорта</w:t>
            </w:r>
          </w:p>
        </w:tc>
        <w:tc>
          <w:tcPr>
            <w:tcW w:w="38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jc w:val="right"/>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Звітний (податковий) період 20____ року</w:t>
            </w:r>
          </w:p>
        </w:tc>
      </w:tr>
      <w:tr w:rsidR="00582639" w:rsidRPr="00A117DF" w:rsidTr="00582639">
        <w:tblPrEx>
          <w:tblCellMar>
            <w:top w:w="60" w:type="dxa"/>
            <w:left w:w="60" w:type="dxa"/>
            <w:bottom w:w="60" w:type="dxa"/>
            <w:right w:w="60" w:type="dxa"/>
          </w:tblCellMar>
        </w:tblPrEx>
        <w:trPr>
          <w:jc w:val="center"/>
        </w:trPr>
        <w:tc>
          <w:tcPr>
            <w:tcW w:w="12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5"/>
            </w:tblGrid>
            <w:tr w:rsidR="00582639" w:rsidRPr="00A117D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800" w:type="pct"/>
            <w:gridSpan w:val="3"/>
            <w:shd w:val="clear" w:color="auto" w:fill="auto"/>
            <w:tcMar>
              <w:top w:w="0" w:type="dxa"/>
              <w:left w:w="0" w:type="dxa"/>
              <w:bottom w:w="0" w:type="dxa"/>
              <w:right w:w="0" w:type="dxa"/>
            </w:tcMar>
            <w:hideMark/>
          </w:tcPr>
          <w:tbl>
            <w:tblPr>
              <w:tblpPr w:leftFromText="45" w:rightFromText="45" w:vertAnchor="text" w:tblpXSpec="right" w:tblpYSpec="center"/>
              <w:tblW w:w="10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
              <w:gridCol w:w="377"/>
              <w:gridCol w:w="283"/>
              <w:gridCol w:w="283"/>
              <w:gridCol w:w="283"/>
              <w:gridCol w:w="283"/>
              <w:gridCol w:w="283"/>
              <w:gridCol w:w="283"/>
              <w:gridCol w:w="283"/>
              <w:gridCol w:w="283"/>
              <w:gridCol w:w="283"/>
              <w:gridCol w:w="283"/>
              <w:gridCol w:w="283"/>
              <w:gridCol w:w="469"/>
              <w:gridCol w:w="469"/>
              <w:gridCol w:w="2714"/>
              <w:gridCol w:w="297"/>
              <w:gridCol w:w="296"/>
              <w:gridCol w:w="374"/>
            </w:tblGrid>
            <w:tr w:rsidR="00582639" w:rsidRPr="00A117DF">
              <w:tc>
                <w:tcPr>
                  <w:tcW w:w="2500" w:type="pct"/>
                  <w:gridSpan w:val="15"/>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Повне найменування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24"/>
                      <w:szCs w:val="24"/>
                      <w:lang w:eastAsia="ru-RU"/>
                    </w:rPr>
                    <w:t> __________________________________________</w:t>
                  </w:r>
                  <w:r w:rsidRPr="00A117DF">
                    <w:rPr>
                      <w:rFonts w:ascii="Times New Roman" w:eastAsia="Times New Roman" w:hAnsi="Times New Roman" w:cs="Times New Roman"/>
                      <w:sz w:val="24"/>
                      <w:szCs w:val="24"/>
                      <w:lang w:eastAsia="ru-RU"/>
                    </w:rPr>
                    <w:br/>
                    <w:t>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Місцезнаходження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18"/>
                      <w:szCs w:val="18"/>
                      <w:vertAlign w:val="superscript"/>
                      <w:lang w:eastAsia="ru-RU"/>
                    </w:rPr>
                    <w:br/>
                  </w:r>
                  <w:r w:rsidRPr="00A117DF">
                    <w:rPr>
                      <w:rFonts w:ascii="Times New Roman" w:eastAsia="Times New Roman" w:hAnsi="Times New Roman" w:cs="Times New Roman"/>
                      <w:sz w:val="24"/>
                      <w:szCs w:val="24"/>
                      <w:lang w:eastAsia="ru-RU"/>
                    </w:rPr>
                    <w:t>__________________________________________</w:t>
                  </w:r>
                  <w:r w:rsidRPr="00A117DF">
                    <w:rPr>
                      <w:rFonts w:ascii="Times New Roman" w:eastAsia="Times New Roman" w:hAnsi="Times New Roman" w:cs="Times New Roman"/>
                      <w:sz w:val="24"/>
                      <w:szCs w:val="24"/>
                      <w:lang w:eastAsia="ru-RU"/>
                    </w:rPr>
                    <w:br/>
                    <w:t>__________________________________________</w:t>
                  </w:r>
                  <w:r w:rsidRPr="00A117DF">
                    <w:rPr>
                      <w:rFonts w:ascii="Times New Roman" w:eastAsia="Times New Roman" w:hAnsi="Times New Roman" w:cs="Times New Roman"/>
                      <w:sz w:val="24"/>
                      <w:szCs w:val="24"/>
                      <w:lang w:eastAsia="ru-RU"/>
                    </w:rPr>
                    <w:br/>
                    <w:t>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Код нерезидента в </w:t>
                  </w:r>
                  <w:proofErr w:type="gramStart"/>
                  <w:r w:rsidRPr="00A117DF">
                    <w:rPr>
                      <w:rFonts w:ascii="Times New Roman" w:eastAsia="Times New Roman" w:hAnsi="Times New Roman" w:cs="Times New Roman"/>
                      <w:sz w:val="24"/>
                      <w:szCs w:val="24"/>
                      <w:lang w:eastAsia="ru-RU"/>
                    </w:rPr>
                    <w:t>країн</w:t>
                  </w:r>
                  <w:proofErr w:type="gramEnd"/>
                  <w:r w:rsidRPr="00A117DF">
                    <w:rPr>
                      <w:rFonts w:ascii="Times New Roman" w:eastAsia="Times New Roman" w:hAnsi="Times New Roman" w:cs="Times New Roman"/>
                      <w:sz w:val="24"/>
                      <w:szCs w:val="24"/>
                      <w:lang w:eastAsia="ru-RU"/>
                    </w:rPr>
                    <w:t>і резиденції</w:t>
                  </w:r>
                </w:p>
              </w:tc>
              <w:tc>
                <w:tcPr>
                  <w:tcW w:w="25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Назва країни резиденції</w:t>
                  </w:r>
                  <w:r w:rsidRPr="00A117DF">
                    <w:rPr>
                      <w:rFonts w:ascii="Times New Roman" w:eastAsia="Times New Roman" w:hAnsi="Times New Roman" w:cs="Times New Roman"/>
                      <w:sz w:val="24"/>
                      <w:szCs w:val="24"/>
                      <w:lang w:eastAsia="ru-RU"/>
                    </w:rPr>
                    <w:br/>
                    <w:t>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24"/>
                      <w:szCs w:val="24"/>
                      <w:lang w:eastAsia="ru-RU"/>
                    </w:rPr>
                    <w:t> ______________________________</w:t>
                  </w:r>
                  <w:r w:rsidRPr="00A117DF">
                    <w:rPr>
                      <w:rFonts w:ascii="Times New Roman" w:eastAsia="Times New Roman" w:hAnsi="Times New Roman" w:cs="Times New Roman"/>
                      <w:sz w:val="24"/>
                      <w:szCs w:val="24"/>
                      <w:lang w:eastAsia="ru-RU"/>
                    </w:rPr>
                    <w:br/>
                    <w:t>__________________________________________</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p>
              </w:tc>
            </w:tr>
            <w:tr w:rsidR="00582639" w:rsidRPr="00A117DF">
              <w:tc>
                <w:tcPr>
                  <w:tcW w:w="0" w:type="auto"/>
                  <w:gridSpan w:val="1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 країни резиденції</w:t>
                  </w:r>
                  <w:r w:rsidRPr="00A117DF">
                    <w:rPr>
                      <w:rFonts w:ascii="Times New Roman" w:eastAsia="Times New Roman" w:hAnsi="Times New Roman" w:cs="Times New Roman"/>
                      <w:sz w:val="18"/>
                      <w:szCs w:val="18"/>
                      <w:vertAlign w:val="superscript"/>
                      <w:lang w:eastAsia="ru-RU"/>
                    </w:rPr>
                    <w:t>1</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25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Відмітка про наявність офшорного статусу</w:t>
                  </w:r>
                  <w:proofErr w:type="gramStart"/>
                  <w:r w:rsidRPr="00A117DF">
                    <w:rPr>
                      <w:rFonts w:ascii="Times New Roman" w:eastAsia="Times New Roman" w:hAnsi="Times New Roman" w:cs="Times New Roman"/>
                      <w:sz w:val="18"/>
                      <w:szCs w:val="18"/>
                      <w:vertAlign w:val="superscript"/>
                      <w:lang w:eastAsia="ru-RU"/>
                    </w:rPr>
                    <w:t>2</w:t>
                  </w:r>
                  <w:proofErr w:type="gramEnd"/>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tc>
                <w:tcPr>
                  <w:tcW w:w="2250" w:type="pct"/>
                  <w:gridSpan w:val="1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Відмітка </w:t>
                  </w:r>
                  <w:proofErr w:type="gramStart"/>
                  <w:r w:rsidRPr="00A117DF">
                    <w:rPr>
                      <w:rFonts w:ascii="Times New Roman" w:eastAsia="Times New Roman" w:hAnsi="Times New Roman" w:cs="Times New Roman"/>
                      <w:sz w:val="24"/>
                      <w:szCs w:val="24"/>
                      <w:lang w:eastAsia="ru-RU"/>
                    </w:rPr>
                    <w:t>про</w:t>
                  </w:r>
                  <w:proofErr w:type="gramEnd"/>
                  <w:r w:rsidRPr="00A117DF">
                    <w:rPr>
                      <w:rFonts w:ascii="Times New Roman" w:eastAsia="Times New Roman" w:hAnsi="Times New Roman" w:cs="Times New Roman"/>
                      <w:sz w:val="24"/>
                      <w:szCs w:val="24"/>
                      <w:lang w:eastAsia="ru-RU"/>
                    </w:rPr>
                    <w:t xml:space="preserve"> відсутність статусу юридичної особи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r>
    </w:tbl>
    <w:p w:rsidR="00582639" w:rsidRPr="00A117DF" w:rsidRDefault="00582639" w:rsidP="00582639">
      <w:pPr>
        <w:shd w:val="clear" w:color="auto" w:fill="FFFFFF"/>
        <w:spacing w:after="0" w:line="240" w:lineRule="auto"/>
        <w:outlineLvl w:val="2"/>
        <w:rPr>
          <w:rFonts w:ascii="inherit" w:eastAsia="Times New Roman" w:hAnsi="inherit" w:cs="Times New Roman"/>
          <w:b/>
          <w:bCs/>
          <w:sz w:val="30"/>
          <w:szCs w:val="30"/>
          <w:lang w:eastAsia="ru-RU"/>
        </w:rPr>
      </w:pPr>
      <w:r w:rsidRPr="00A117DF">
        <w:rPr>
          <w:rFonts w:ascii="inherit" w:eastAsia="Times New Roman" w:hAnsi="inherit" w:cs="Times New Roman"/>
          <w:b/>
          <w:bCs/>
          <w:sz w:val="30"/>
          <w:szCs w:val="30"/>
          <w:lang w:eastAsia="ru-RU"/>
        </w:rPr>
        <w:lastRenderedPageBreak/>
        <w:t>Самостійне коригування ціни контрольованої операції і сум податкових зобов'язань платника податку</w:t>
      </w:r>
      <w:r w:rsidRPr="00A117DF">
        <w:rPr>
          <w:rFonts w:ascii="inherit" w:eastAsia="Times New Roman" w:hAnsi="inherit" w:cs="Times New Roman"/>
          <w:b/>
          <w:bCs/>
          <w:sz w:val="23"/>
          <w:szCs w:val="23"/>
          <w:vertAlign w:val="superscript"/>
          <w:lang w:eastAsia="ru-RU"/>
        </w:rPr>
        <w:t>3</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
        <w:gridCol w:w="362"/>
        <w:gridCol w:w="71"/>
        <w:gridCol w:w="202"/>
        <w:gridCol w:w="79"/>
        <w:gridCol w:w="301"/>
        <w:gridCol w:w="102"/>
        <w:gridCol w:w="467"/>
        <w:gridCol w:w="565"/>
        <w:gridCol w:w="194"/>
        <w:gridCol w:w="374"/>
        <w:gridCol w:w="186"/>
        <w:gridCol w:w="269"/>
        <w:gridCol w:w="201"/>
        <w:gridCol w:w="577"/>
        <w:gridCol w:w="103"/>
        <w:gridCol w:w="191"/>
        <w:gridCol w:w="196"/>
        <w:gridCol w:w="191"/>
        <w:gridCol w:w="179"/>
        <w:gridCol w:w="345"/>
        <w:gridCol w:w="176"/>
        <w:gridCol w:w="502"/>
        <w:gridCol w:w="671"/>
        <w:gridCol w:w="30"/>
        <w:gridCol w:w="644"/>
        <w:gridCol w:w="784"/>
        <w:gridCol w:w="469"/>
      </w:tblGrid>
      <w:tr w:rsidR="00A117DF" w:rsidRPr="00A117DF" w:rsidTr="00582639">
        <w:trPr>
          <w:jc w:val="center"/>
        </w:trPr>
        <w:tc>
          <w:tcPr>
            <w:tcW w:w="11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Загальні відомості</w:t>
            </w:r>
            <w:r w:rsidRPr="00A117DF">
              <w:rPr>
                <w:rFonts w:ascii="Times New Roman" w:eastAsia="Times New Roman" w:hAnsi="Times New Roman" w:cs="Times New Roman"/>
                <w:sz w:val="18"/>
                <w:szCs w:val="18"/>
                <w:vertAlign w:val="superscript"/>
                <w:lang w:eastAsia="ru-RU"/>
              </w:rPr>
              <w:t>4</w:t>
            </w:r>
          </w:p>
        </w:tc>
        <w:tc>
          <w:tcPr>
            <w:tcW w:w="30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Код наймен</w:t>
            </w:r>
            <w:proofErr w:type="gramStart"/>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br/>
              <w:t>вання операції</w:t>
            </w:r>
            <w:r w:rsidRPr="00A117DF">
              <w:rPr>
                <w:rFonts w:ascii="Times New Roman" w:eastAsia="Times New Roman" w:hAnsi="Times New Roman" w:cs="Times New Roman"/>
                <w:sz w:val="18"/>
                <w:szCs w:val="18"/>
                <w:vertAlign w:val="superscript"/>
                <w:lang w:eastAsia="ru-RU"/>
              </w:rPr>
              <w:t>4</w:t>
            </w:r>
          </w:p>
        </w:tc>
        <w:tc>
          <w:tcPr>
            <w:tcW w:w="125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Предмет контрольованої операції</w:t>
            </w:r>
            <w:r w:rsidRPr="00A117DF">
              <w:rPr>
                <w:rFonts w:ascii="Times New Roman" w:eastAsia="Times New Roman" w:hAnsi="Times New Roman" w:cs="Times New Roman"/>
                <w:sz w:val="18"/>
                <w:szCs w:val="18"/>
                <w:vertAlign w:val="superscript"/>
                <w:lang w:eastAsia="ru-RU"/>
              </w:rPr>
              <w:t>4</w:t>
            </w:r>
          </w:p>
        </w:tc>
        <w:tc>
          <w:tcPr>
            <w:tcW w:w="3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Дата здійснення операції</w:t>
            </w:r>
            <w:r w:rsidRPr="00A117DF">
              <w:rPr>
                <w:rFonts w:ascii="Times New Roman" w:eastAsia="Times New Roman" w:hAnsi="Times New Roman" w:cs="Times New Roman"/>
                <w:sz w:val="18"/>
                <w:szCs w:val="18"/>
                <w:vertAlign w:val="superscript"/>
                <w:lang w:eastAsia="ru-RU"/>
              </w:rPr>
              <w:t>4</w:t>
            </w:r>
          </w:p>
        </w:tc>
        <w:tc>
          <w:tcPr>
            <w:tcW w:w="30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Номер додатка</w:t>
            </w:r>
            <w:proofErr w:type="gramStart"/>
            <w:r w:rsidRPr="00A117DF">
              <w:rPr>
                <w:rFonts w:ascii="Times New Roman" w:eastAsia="Times New Roman" w:hAnsi="Times New Roman" w:cs="Times New Roman"/>
                <w:sz w:val="18"/>
                <w:szCs w:val="18"/>
                <w:vertAlign w:val="superscript"/>
                <w:lang w:eastAsia="ru-RU"/>
              </w:rPr>
              <w:t>6</w:t>
            </w:r>
            <w:proofErr w:type="gramEnd"/>
          </w:p>
        </w:tc>
        <w:tc>
          <w:tcPr>
            <w:tcW w:w="40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Номер з/</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 xml:space="preserve"> контрольо-</w:t>
            </w:r>
            <w:r w:rsidRPr="00A117DF">
              <w:rPr>
                <w:rFonts w:ascii="Times New Roman" w:eastAsia="Times New Roman" w:hAnsi="Times New Roman" w:cs="Times New Roman"/>
                <w:sz w:val="20"/>
                <w:szCs w:val="20"/>
                <w:lang w:eastAsia="ru-RU"/>
              </w:rPr>
              <w:br/>
              <w:t>ваної операції</w:t>
            </w:r>
            <w:r w:rsidRPr="00A117DF">
              <w:rPr>
                <w:rFonts w:ascii="Times New Roman" w:eastAsia="Times New Roman" w:hAnsi="Times New Roman" w:cs="Times New Roman"/>
                <w:sz w:val="18"/>
                <w:szCs w:val="18"/>
                <w:vertAlign w:val="superscript"/>
                <w:lang w:eastAsia="ru-RU"/>
              </w:rPr>
              <w:t>7</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0"/>
                <w:szCs w:val="20"/>
                <w:lang w:eastAsia="ru-RU"/>
              </w:rPr>
              <w:t>При</w:t>
            </w:r>
            <w:proofErr w:type="gramEnd"/>
            <w:r w:rsidRPr="00A117DF">
              <w:rPr>
                <w:rFonts w:ascii="Times New Roman" w:eastAsia="Times New Roman" w:hAnsi="Times New Roman" w:cs="Times New Roman"/>
                <w:sz w:val="20"/>
                <w:szCs w:val="20"/>
                <w:lang w:eastAsia="ru-RU"/>
              </w:rPr>
              <w:t xml:space="preserve"> продажу товарів (робіт, послуг)</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При придбанні товарі</w:t>
            </w:r>
            <w:proofErr w:type="gramStart"/>
            <w:r w:rsidRPr="00A117DF">
              <w:rPr>
                <w:rFonts w:ascii="Times New Roman" w:eastAsia="Times New Roman" w:hAnsi="Times New Roman" w:cs="Times New Roman"/>
                <w:sz w:val="20"/>
                <w:szCs w:val="20"/>
                <w:lang w:eastAsia="ru-RU"/>
              </w:rPr>
              <w:t>в</w:t>
            </w:r>
            <w:proofErr w:type="gramEnd"/>
            <w:r w:rsidRPr="00A117DF">
              <w:rPr>
                <w:rFonts w:ascii="Times New Roman" w:eastAsia="Times New Roman" w:hAnsi="Times New Roman" w:cs="Times New Roman"/>
                <w:sz w:val="20"/>
                <w:szCs w:val="20"/>
                <w:lang w:eastAsia="ru-RU"/>
              </w:rPr>
              <w:t xml:space="preserve"> (робіт, послуг)</w:t>
            </w:r>
          </w:p>
        </w:tc>
      </w:tr>
      <w:tr w:rsidR="00A117DF" w:rsidRPr="00A117DF" w:rsidTr="00582639">
        <w:trPr>
          <w:jc w:val="center"/>
        </w:trPr>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повне найменування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 ім'я, по батькові) особи, яка бере участь у контрольованій операції</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код особи</w:t>
            </w:r>
          </w:p>
        </w:tc>
        <w:tc>
          <w:tcPr>
            <w:tcW w:w="4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контракт (договір)</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опис предмета операції</w:t>
            </w:r>
          </w:p>
        </w:tc>
        <w:tc>
          <w:tcPr>
            <w:tcW w:w="30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код типу предмета операції</w:t>
            </w:r>
          </w:p>
        </w:tc>
        <w:tc>
          <w:tcPr>
            <w:tcW w:w="2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код т</w:t>
            </w:r>
            <w:proofErr w:type="gramStart"/>
            <w:r w:rsidRPr="00A117DF">
              <w:rPr>
                <w:rFonts w:ascii="Times New Roman" w:eastAsia="Times New Roman" w:hAnsi="Times New Roman" w:cs="Times New Roman"/>
                <w:sz w:val="20"/>
                <w:szCs w:val="20"/>
                <w:lang w:eastAsia="ru-RU"/>
              </w:rPr>
              <w:t>о-</w:t>
            </w:r>
            <w:proofErr w:type="gramEnd"/>
            <w:r w:rsidRPr="00A117DF">
              <w:rPr>
                <w:rFonts w:ascii="Times New Roman" w:eastAsia="Times New Roman" w:hAnsi="Times New Roman" w:cs="Times New Roman"/>
                <w:sz w:val="20"/>
                <w:szCs w:val="20"/>
                <w:lang w:eastAsia="ru-RU"/>
              </w:rPr>
              <w:br/>
              <w:t>вару за</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УКТ ЗЕД</w:t>
            </w:r>
            <w:r w:rsidRPr="00A117DF">
              <w:rPr>
                <w:rFonts w:ascii="Times New Roman" w:eastAsia="Times New Roman" w:hAnsi="Times New Roman" w:cs="Times New Roman"/>
                <w:sz w:val="18"/>
                <w:szCs w:val="18"/>
                <w:vertAlign w:val="superscript"/>
                <w:lang w:eastAsia="ru-RU"/>
              </w:rPr>
              <w:t>5</w:t>
            </w:r>
          </w:p>
        </w:tc>
        <w:tc>
          <w:tcPr>
            <w:tcW w:w="40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код послуги згідно з</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Класифік</w:t>
            </w:r>
            <w:proofErr w:type="gramStart"/>
            <w:r w:rsidRPr="00A117DF">
              <w:rPr>
                <w:rFonts w:ascii="Times New Roman" w:eastAsia="Times New Roman" w:hAnsi="Times New Roman" w:cs="Times New Roman"/>
                <w:sz w:val="20"/>
                <w:szCs w:val="20"/>
                <w:lang w:eastAsia="ru-RU"/>
              </w:rPr>
              <w:t>а-</w:t>
            </w:r>
            <w:proofErr w:type="gramEnd"/>
            <w:r w:rsidRPr="00A117DF">
              <w:rPr>
                <w:rFonts w:ascii="Times New Roman" w:eastAsia="Times New Roman" w:hAnsi="Times New Roman" w:cs="Times New Roman"/>
                <w:sz w:val="20"/>
                <w:szCs w:val="20"/>
                <w:lang w:eastAsia="ru-RU"/>
              </w:rPr>
              <w:br/>
              <w:t>цією зовнішньо- економічних послуг5</w:t>
            </w:r>
          </w:p>
        </w:tc>
        <w:tc>
          <w:tcPr>
            <w:tcW w:w="1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з</w:t>
            </w:r>
          </w:p>
        </w:tc>
        <w:tc>
          <w:tcPr>
            <w:tcW w:w="20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по</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мінімальне значення діапазону цін/рент</w:t>
            </w:r>
            <w:proofErr w:type="gramStart"/>
            <w:r w:rsidRPr="00A117DF">
              <w:rPr>
                <w:rFonts w:ascii="Times New Roman" w:eastAsia="Times New Roman" w:hAnsi="Times New Roman" w:cs="Times New Roman"/>
                <w:sz w:val="20"/>
                <w:szCs w:val="20"/>
                <w:lang w:eastAsia="ru-RU"/>
              </w:rPr>
              <w:t>а-</w:t>
            </w:r>
            <w:proofErr w:type="gramEnd"/>
            <w:r w:rsidRPr="00A117DF">
              <w:rPr>
                <w:rFonts w:ascii="Times New Roman" w:eastAsia="Times New Roman" w:hAnsi="Times New Roman" w:cs="Times New Roman"/>
                <w:sz w:val="20"/>
                <w:szCs w:val="20"/>
                <w:lang w:eastAsia="ru-RU"/>
              </w:rPr>
              <w:br/>
              <w:t>бельності</w:t>
            </w:r>
            <w:r w:rsidRPr="00A117DF">
              <w:rPr>
                <w:rFonts w:ascii="Times New Roman" w:eastAsia="Times New Roman" w:hAnsi="Times New Roman" w:cs="Times New Roman"/>
                <w:sz w:val="18"/>
                <w:szCs w:val="18"/>
                <w:vertAlign w:val="superscript"/>
                <w:lang w:eastAsia="ru-RU"/>
              </w:rPr>
              <w:t>8</w:t>
            </w:r>
          </w:p>
        </w:tc>
        <w:tc>
          <w:tcPr>
            <w:tcW w:w="3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сума коригува</w:t>
            </w:r>
            <w:proofErr w:type="gramStart"/>
            <w:r w:rsidRPr="00A117DF">
              <w:rPr>
                <w:rFonts w:ascii="Times New Roman" w:eastAsia="Times New Roman" w:hAnsi="Times New Roman" w:cs="Times New Roman"/>
                <w:sz w:val="20"/>
                <w:szCs w:val="20"/>
                <w:lang w:eastAsia="ru-RU"/>
              </w:rPr>
              <w:t>н-</w:t>
            </w:r>
            <w:proofErr w:type="gramEnd"/>
            <w:r w:rsidRPr="00A117DF">
              <w:rPr>
                <w:rFonts w:ascii="Times New Roman" w:eastAsia="Times New Roman" w:hAnsi="Times New Roman" w:cs="Times New Roman"/>
                <w:sz w:val="20"/>
                <w:szCs w:val="20"/>
                <w:lang w:eastAsia="ru-RU"/>
              </w:rPr>
              <w:br/>
              <w:t>ня</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максимальне значення діапазону цін/рент</w:t>
            </w:r>
            <w:proofErr w:type="gramStart"/>
            <w:r w:rsidRPr="00A117DF">
              <w:rPr>
                <w:rFonts w:ascii="Times New Roman" w:eastAsia="Times New Roman" w:hAnsi="Times New Roman" w:cs="Times New Roman"/>
                <w:sz w:val="20"/>
                <w:szCs w:val="20"/>
                <w:lang w:eastAsia="ru-RU"/>
              </w:rPr>
              <w:t>а-</w:t>
            </w:r>
            <w:proofErr w:type="gramEnd"/>
            <w:r w:rsidRPr="00A117DF">
              <w:rPr>
                <w:rFonts w:ascii="Times New Roman" w:eastAsia="Times New Roman" w:hAnsi="Times New Roman" w:cs="Times New Roman"/>
                <w:sz w:val="20"/>
                <w:szCs w:val="20"/>
                <w:lang w:eastAsia="ru-RU"/>
              </w:rPr>
              <w:br/>
              <w:t>бельності</w:t>
            </w:r>
            <w:r w:rsidRPr="00A117DF">
              <w:rPr>
                <w:rFonts w:ascii="Times New Roman" w:eastAsia="Times New Roman" w:hAnsi="Times New Roman" w:cs="Times New Roman"/>
                <w:sz w:val="18"/>
                <w:szCs w:val="18"/>
                <w:vertAlign w:val="superscript"/>
                <w:lang w:eastAsia="ru-RU"/>
              </w:rPr>
              <w:t>8</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сума кориг</w:t>
            </w:r>
            <w:proofErr w:type="gramStart"/>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br/>
              <w:t>вання</w:t>
            </w:r>
          </w:p>
        </w:tc>
      </w:tr>
      <w:tr w:rsidR="00A117DF" w:rsidRPr="00A117DF" w:rsidTr="0058263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дата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номер</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r>
      <w:tr w:rsidR="00A117DF" w:rsidRPr="00A117DF" w:rsidTr="00582639">
        <w:trPr>
          <w:jc w:val="center"/>
        </w:trPr>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1</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2</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5</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6</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7</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8</w:t>
            </w:r>
          </w:p>
        </w:tc>
        <w:tc>
          <w:tcPr>
            <w:tcW w:w="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9</w:t>
            </w:r>
          </w:p>
        </w:tc>
        <w:tc>
          <w:tcPr>
            <w:tcW w:w="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10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11</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12</w:t>
            </w:r>
          </w:p>
        </w:tc>
        <w:tc>
          <w:tcPr>
            <w:tcW w:w="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14</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15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16</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17</w:t>
            </w:r>
          </w:p>
        </w:tc>
      </w:tr>
      <w:tr w:rsidR="00A117DF" w:rsidRPr="00A117DF" w:rsidTr="00582639">
        <w:trPr>
          <w:jc w:val="center"/>
        </w:trPr>
        <w:tc>
          <w:tcPr>
            <w:tcW w:w="44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0"/>
                <w:szCs w:val="20"/>
                <w:lang w:eastAsia="ru-RU"/>
              </w:rPr>
              <w:t>Коригування щодо товарів (робіт, послуг), крім цінних паперів, операції з якими відображаються у додатку КІК-ЦП до рядків 1.2 ЦП-КІК, 1.3 ЦП-КІК додатка КІК-К до рядка 02 КІК-К додатка КІ</w:t>
            </w:r>
            <w:proofErr w:type="gramStart"/>
            <w:r w:rsidRPr="00A117DF">
              <w:rPr>
                <w:rFonts w:ascii="Times New Roman" w:eastAsia="Times New Roman" w:hAnsi="Times New Roman" w:cs="Times New Roman"/>
                <w:b/>
                <w:bCs/>
                <w:sz w:val="20"/>
                <w:szCs w:val="20"/>
                <w:lang w:eastAsia="ru-RU"/>
              </w:rPr>
              <w:t>К</w:t>
            </w:r>
            <w:proofErr w:type="gramEnd"/>
            <w:r w:rsidRPr="00A117DF">
              <w:rPr>
                <w:rFonts w:ascii="Times New Roman" w:eastAsia="Times New Roman" w:hAnsi="Times New Roman" w:cs="Times New Roman"/>
                <w:b/>
                <w:bCs/>
                <w:sz w:val="20"/>
                <w:szCs w:val="20"/>
                <w:lang w:eastAsia="ru-RU"/>
              </w:rPr>
              <w:t xml:space="preserve"> до рядка 06.1 КІК Податкової декларації з податку на прибуток підприємств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r>
      <w:tr w:rsidR="00A117DF" w:rsidRPr="00A117DF" w:rsidTr="00582639">
        <w:trPr>
          <w:jc w:val="center"/>
        </w:trPr>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r>
      <w:tr w:rsidR="00A117DF" w:rsidRPr="00A117DF" w:rsidTr="00582639">
        <w:trPr>
          <w:jc w:val="center"/>
        </w:trPr>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r>
      <w:tr w:rsidR="00A117DF" w:rsidRPr="00A117DF" w:rsidTr="00582639">
        <w:trPr>
          <w:jc w:val="center"/>
        </w:trPr>
        <w:tc>
          <w:tcPr>
            <w:tcW w:w="3700" w:type="pct"/>
            <w:gridSpan w:val="2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0"/>
                <w:szCs w:val="20"/>
                <w:lang w:eastAsia="ru-RU"/>
              </w:rPr>
              <w:t>Усього</w:t>
            </w:r>
            <w:proofErr w:type="gramStart"/>
            <w:r w:rsidRPr="00A117DF">
              <w:rPr>
                <w:rFonts w:ascii="Times New Roman" w:eastAsia="Times New Roman" w:hAnsi="Times New Roman" w:cs="Times New Roman"/>
                <w:b/>
                <w:bCs/>
                <w:sz w:val="18"/>
                <w:szCs w:val="18"/>
                <w:vertAlign w:val="superscript"/>
                <w:lang w:eastAsia="ru-RU"/>
              </w:rPr>
              <w:t>9</w:t>
            </w:r>
            <w:proofErr w:type="gramEnd"/>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r>
      <w:tr w:rsidR="00A117DF" w:rsidRPr="00A117DF" w:rsidTr="00582639">
        <w:trPr>
          <w:jc w:val="center"/>
        </w:trPr>
        <w:tc>
          <w:tcPr>
            <w:tcW w:w="44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0"/>
                <w:szCs w:val="20"/>
                <w:lang w:eastAsia="ru-RU"/>
              </w:rPr>
              <w:t>Цінні папери, операції з якими відображаються у додатку КІК-ЦП до рядків 1.2 КІК-ЦП, 1.3 КІК-ЦП додатка КІК-К до рядка 02 КІК-К додатка КІ</w:t>
            </w:r>
            <w:proofErr w:type="gramStart"/>
            <w:r w:rsidRPr="00A117DF">
              <w:rPr>
                <w:rFonts w:ascii="Times New Roman" w:eastAsia="Times New Roman" w:hAnsi="Times New Roman" w:cs="Times New Roman"/>
                <w:b/>
                <w:bCs/>
                <w:sz w:val="20"/>
                <w:szCs w:val="20"/>
                <w:lang w:eastAsia="ru-RU"/>
              </w:rPr>
              <w:t>К</w:t>
            </w:r>
            <w:proofErr w:type="gramEnd"/>
            <w:r w:rsidRPr="00A117DF">
              <w:rPr>
                <w:rFonts w:ascii="Times New Roman" w:eastAsia="Times New Roman" w:hAnsi="Times New Roman" w:cs="Times New Roman"/>
                <w:b/>
                <w:bCs/>
                <w:sz w:val="20"/>
                <w:szCs w:val="20"/>
                <w:lang w:eastAsia="ru-RU"/>
              </w:rPr>
              <w:t xml:space="preserve"> до рядка 06.1 КІК Податкової декларації з податку на прибуток підприємств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r>
      <w:tr w:rsidR="00A117DF" w:rsidRPr="00A117DF" w:rsidTr="00582639">
        <w:trPr>
          <w:jc w:val="center"/>
        </w:trPr>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r>
      <w:tr w:rsidR="00A117DF" w:rsidRPr="00A117DF" w:rsidTr="00582639">
        <w:trPr>
          <w:jc w:val="center"/>
        </w:trPr>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r>
      <w:tr w:rsidR="00A117DF" w:rsidRPr="00A117DF" w:rsidTr="00582639">
        <w:trPr>
          <w:jc w:val="center"/>
        </w:trPr>
        <w:tc>
          <w:tcPr>
            <w:tcW w:w="3700" w:type="pct"/>
            <w:gridSpan w:val="2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0"/>
                <w:szCs w:val="20"/>
                <w:lang w:eastAsia="ru-RU"/>
              </w:rPr>
              <w:t>Усього</w:t>
            </w:r>
            <w:r w:rsidRPr="00A117DF">
              <w:rPr>
                <w:rFonts w:ascii="Times New Roman" w:eastAsia="Times New Roman" w:hAnsi="Times New Roman" w:cs="Times New Roman"/>
                <w:b/>
                <w:bCs/>
                <w:sz w:val="18"/>
                <w:szCs w:val="18"/>
                <w:vertAlign w:val="superscript"/>
                <w:lang w:eastAsia="ru-RU"/>
              </w:rPr>
              <w:t>10</w:t>
            </w:r>
          </w:p>
        </w:tc>
        <w:tc>
          <w:tcPr>
            <w:tcW w:w="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 </w:t>
            </w:r>
          </w:p>
        </w:tc>
      </w:tr>
      <w:tr w:rsidR="00A117DF" w:rsidRPr="00A117DF" w:rsidTr="00582639">
        <w:tblPrEx>
          <w:tblBorders>
            <w:top w:val="none" w:sz="0" w:space="0" w:color="auto"/>
            <w:left w:val="none" w:sz="0" w:space="0" w:color="auto"/>
            <w:bottom w:val="none" w:sz="0" w:space="0" w:color="auto"/>
            <w:right w:val="none" w:sz="0" w:space="0" w:color="auto"/>
          </w:tblBorders>
        </w:tblPrEx>
        <w:trPr>
          <w:gridBefore w:val="1"/>
          <w:wBefore w:w="8" w:type="dxa"/>
          <w:jc w:val="center"/>
        </w:trPr>
        <w:tc>
          <w:tcPr>
            <w:tcW w:w="5000" w:type="pct"/>
            <w:gridSpan w:val="27"/>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Повне найменування нерезидента, місцезнаходження нерезидента, що зазначені </w:t>
            </w:r>
            <w:proofErr w:type="gramStart"/>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t xml:space="preserve"> контракті/договорі.</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Назва країни резиденції нерезидента, код країни резиденції - відповідно до Переліку кодів країн світу для статистичних цілей, затвердженого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наказом</w:t>
            </w:r>
            <w:proofErr w:type="gramStart"/>
            <w:r w:rsidRPr="00A117DF">
              <w:rPr>
                <w:rFonts w:ascii="Times New Roman" w:eastAsia="Times New Roman" w:hAnsi="Times New Roman" w:cs="Times New Roman"/>
                <w:sz w:val="20"/>
                <w:szCs w:val="20"/>
                <w:lang w:eastAsia="ru-RU"/>
              </w:rPr>
              <w:t xml:space="preserve"> Д</w:t>
            </w:r>
            <w:proofErr w:type="gramEnd"/>
            <w:r w:rsidRPr="00A117DF">
              <w:rPr>
                <w:rFonts w:ascii="Times New Roman" w:eastAsia="Times New Roman" w:hAnsi="Times New Roman" w:cs="Times New Roman"/>
                <w:sz w:val="20"/>
                <w:szCs w:val="20"/>
                <w:lang w:eastAsia="ru-RU"/>
              </w:rPr>
              <w:t>ержавної служби статистики України від 8 січня 2020 року N 32, або назва вільної економічної зони.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У разі наявності офшорного статусу відповідно до</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ідпункту 14.1.122</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пункту 14.1 статті 14 розділу I Податкового кодексу України.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3</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Подається у разі проведення платником податку самостійного коригування, проведеного відповідно до</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ідпунктів 39.5.4 пункту 39.5 статті 39 розділу I Податкового кодексу України.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4</w:t>
            </w:r>
            <w:proofErr w:type="gramStart"/>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В</w:t>
            </w:r>
            <w:proofErr w:type="gramEnd"/>
            <w:r w:rsidRPr="00A117DF">
              <w:rPr>
                <w:rFonts w:ascii="Times New Roman" w:eastAsia="Times New Roman" w:hAnsi="Times New Roman" w:cs="Times New Roman"/>
                <w:sz w:val="20"/>
                <w:szCs w:val="20"/>
                <w:lang w:eastAsia="ru-RU"/>
              </w:rPr>
              <w:t>ідомості граф 1 - 12 формуються згідно з Порядком складання Звіту про контрольовані операції, затвердженим</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наказом Міністерства фінансів України від 18 січня 2016 року N 8, зареєстрованим у Міністерстві юстиції України 04 лютого 2016 року за N 187/28317.</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5</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Якщо контрагентом у контрольованих операціях є резидент України, зазначається код предмета операції за</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Державним класифікатором продукції та послуг ДК 016:2010.</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6</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Графа збігається з номером додатка у Звіті про контрольовані операції, що поданий платником податку відповідно до</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ідпункту 39.4.2 пункту 39.4 статті 39 розділу I Податкового кодексу України. Графа не заповнюється, якщо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Звіт про контрольовані операції</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за</w:t>
            </w:r>
            <w:proofErr w:type="gramEnd"/>
            <w:r w:rsidRPr="00A117DF">
              <w:rPr>
                <w:rFonts w:ascii="Times New Roman" w:eastAsia="Times New Roman" w:hAnsi="Times New Roman" w:cs="Times New Roman"/>
                <w:sz w:val="20"/>
                <w:szCs w:val="20"/>
                <w:lang w:eastAsia="ru-RU"/>
              </w:rPr>
              <w:t xml:space="preserve"> відповідний період не подано.</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7</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Зазначається номер за порядком з графи 1 розділу "Відомості про контрольовані операції"</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додатка до Звіту про контрольовані операції, номер якого зазначається у графі 13 таблиці 1, що поданий платником податку відповідно до</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ідпункту 39.4.2 пункту 39.4 статті 39 розділу I Податкового кодексу України. Графа не заповнюється, якщо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Звіт про контрольовані операції</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за</w:t>
            </w:r>
            <w:proofErr w:type="gramEnd"/>
            <w:r w:rsidRPr="00A117DF">
              <w:rPr>
                <w:rFonts w:ascii="Times New Roman" w:eastAsia="Times New Roman" w:hAnsi="Times New Roman" w:cs="Times New Roman"/>
                <w:sz w:val="20"/>
                <w:szCs w:val="20"/>
                <w:lang w:eastAsia="ru-RU"/>
              </w:rPr>
              <w:t xml:space="preserve"> відповідний період не подано.</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lastRenderedPageBreak/>
              <w:t>8</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Зазначається показник діапазону цін/рентабельності, до якого проведено коригування податкових зобов'язань. У разі використання показника діапазону рентабельності зазначається цифрове значення такого показника </w:t>
            </w:r>
            <w:proofErr w:type="gramStart"/>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t xml:space="preserve"> відсотках.</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9</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Сумарне значення:</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графи 15 відображається у рядку 1.10 КІК-ТЦ додатка КІК-К до рядка 02 КІК-К додатка КІ</w:t>
            </w:r>
            <w:proofErr w:type="gramStart"/>
            <w:r w:rsidRPr="00A117DF">
              <w:rPr>
                <w:rFonts w:ascii="Times New Roman" w:eastAsia="Times New Roman" w:hAnsi="Times New Roman" w:cs="Times New Roman"/>
                <w:sz w:val="20"/>
                <w:szCs w:val="20"/>
                <w:lang w:eastAsia="ru-RU"/>
              </w:rPr>
              <w:t>К</w:t>
            </w:r>
            <w:proofErr w:type="gramEnd"/>
            <w:r w:rsidRPr="00A117DF">
              <w:rPr>
                <w:rFonts w:ascii="Times New Roman" w:eastAsia="Times New Roman" w:hAnsi="Times New Roman" w:cs="Times New Roman"/>
                <w:sz w:val="20"/>
                <w:szCs w:val="20"/>
                <w:lang w:eastAsia="ru-RU"/>
              </w:rPr>
              <w:t xml:space="preserve"> до рядка 06.1 КІК Податкової декларації з податку на прибуток підприємств;</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графи 17 відображається у рядку 1.11 КІК-ТЦ додатка КІК-К до рядка 02 КІК-К додатка КІ</w:t>
            </w:r>
            <w:proofErr w:type="gramStart"/>
            <w:r w:rsidRPr="00A117DF">
              <w:rPr>
                <w:rFonts w:ascii="Times New Roman" w:eastAsia="Times New Roman" w:hAnsi="Times New Roman" w:cs="Times New Roman"/>
                <w:sz w:val="20"/>
                <w:szCs w:val="20"/>
                <w:lang w:eastAsia="ru-RU"/>
              </w:rPr>
              <w:t>К</w:t>
            </w:r>
            <w:proofErr w:type="gramEnd"/>
            <w:r w:rsidRPr="00A117DF">
              <w:rPr>
                <w:rFonts w:ascii="Times New Roman" w:eastAsia="Times New Roman" w:hAnsi="Times New Roman" w:cs="Times New Roman"/>
                <w:sz w:val="20"/>
                <w:szCs w:val="20"/>
                <w:lang w:eastAsia="ru-RU"/>
              </w:rPr>
              <w:t xml:space="preserve"> до рядка 06.1 КІК Податкової декларації з податку на прибуток підприємств.</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10</w:t>
            </w:r>
            <w:r w:rsidRPr="00A117DF">
              <w:rPr>
                <w:rFonts w:ascii="Times New Roman" w:eastAsia="Times New Roman" w:hAnsi="Times New Roman" w:cs="Times New Roman"/>
                <w:sz w:val="24"/>
                <w:szCs w:val="24"/>
                <w:lang w:eastAsia="ru-RU"/>
              </w:rPr>
              <w:t> Сумарне значення:</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графи 15 відображається у рядку 01.12 КІК-ТЦ додатка КІК-ЦП до рядків 1.2 КІК-ЦП, 1.3 КІК-ЦП додатка КІК-К до рядка 02 КІК-К додатка КІ</w:t>
            </w:r>
            <w:proofErr w:type="gramStart"/>
            <w:r w:rsidRPr="00A117DF">
              <w:rPr>
                <w:rFonts w:ascii="Times New Roman" w:eastAsia="Times New Roman" w:hAnsi="Times New Roman" w:cs="Times New Roman"/>
                <w:sz w:val="20"/>
                <w:szCs w:val="20"/>
                <w:lang w:eastAsia="ru-RU"/>
              </w:rPr>
              <w:t>К</w:t>
            </w:r>
            <w:proofErr w:type="gramEnd"/>
            <w:r w:rsidRPr="00A117DF">
              <w:rPr>
                <w:rFonts w:ascii="Times New Roman" w:eastAsia="Times New Roman" w:hAnsi="Times New Roman" w:cs="Times New Roman"/>
                <w:sz w:val="20"/>
                <w:szCs w:val="20"/>
                <w:lang w:eastAsia="ru-RU"/>
              </w:rPr>
              <w:t xml:space="preserve"> до рядка 06.1 КІК Податкової декларації з податку на прибуток підприємств;</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графи 17 відображається у рядку 02.12 КІК-ТЦ додатка КІК-ЦП до рядків 1.2 КІК-ЦП, 1.3 КІК-ЦП додатка КІК-К до рядка 02 КІК-К додатка КІ</w:t>
            </w:r>
            <w:proofErr w:type="gramStart"/>
            <w:r w:rsidRPr="00A117DF">
              <w:rPr>
                <w:rFonts w:ascii="Times New Roman" w:eastAsia="Times New Roman" w:hAnsi="Times New Roman" w:cs="Times New Roman"/>
                <w:sz w:val="20"/>
                <w:szCs w:val="20"/>
                <w:lang w:eastAsia="ru-RU"/>
              </w:rPr>
              <w:t>К</w:t>
            </w:r>
            <w:proofErr w:type="gramEnd"/>
            <w:r w:rsidRPr="00A117DF">
              <w:rPr>
                <w:rFonts w:ascii="Times New Roman" w:eastAsia="Times New Roman" w:hAnsi="Times New Roman" w:cs="Times New Roman"/>
                <w:sz w:val="20"/>
                <w:szCs w:val="20"/>
                <w:lang w:eastAsia="ru-RU"/>
              </w:rPr>
              <w:t xml:space="preserve"> до рядка 06.1 КІК Податкової декларації з податку на прибуток підприємств.</w:t>
            </w:r>
          </w:p>
        </w:tc>
      </w:tr>
    </w:tbl>
    <w:p w:rsidR="00582639" w:rsidRPr="00A117DF" w:rsidRDefault="00582639" w:rsidP="00582639">
      <w:pPr>
        <w:shd w:val="clear" w:color="auto" w:fill="FFFFFF"/>
        <w:spacing w:after="0" w:line="240" w:lineRule="auto"/>
        <w:rPr>
          <w:rFonts w:ascii="IBM Plex Serif" w:eastAsia="Times New Roman" w:hAnsi="IBM Plex Serif" w:cs="Times New Roman"/>
          <w:vanish/>
          <w:sz w:val="24"/>
          <w:szCs w:val="24"/>
          <w:lang w:eastAsia="ru-RU"/>
        </w:rPr>
      </w:pPr>
    </w:p>
    <w:tbl>
      <w:tblPr>
        <w:tblW w:w="14745" w:type="dxa"/>
        <w:jc w:val="center"/>
        <w:tblCellMar>
          <w:top w:w="60" w:type="dxa"/>
          <w:left w:w="60" w:type="dxa"/>
          <w:bottom w:w="60" w:type="dxa"/>
          <w:right w:w="60" w:type="dxa"/>
        </w:tblCellMar>
        <w:tblLook w:val="04A0" w:firstRow="1" w:lastRow="0" w:firstColumn="1" w:lastColumn="0" w:noHBand="0" w:noVBand="1"/>
      </w:tblPr>
      <w:tblGrid>
        <w:gridCol w:w="5603"/>
        <w:gridCol w:w="5013"/>
        <w:gridCol w:w="4129"/>
      </w:tblGrid>
      <w:tr w:rsidR="00582639" w:rsidRPr="00A117DF" w:rsidTr="00582639">
        <w:trPr>
          <w:jc w:val="center"/>
        </w:trPr>
        <w:tc>
          <w:tcPr>
            <w:tcW w:w="19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Керівник (уповноважена особа)</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4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r w:rsidR="00582639" w:rsidRPr="00A117DF" w:rsidTr="00582639">
        <w:trPr>
          <w:jc w:val="center"/>
        </w:trPr>
        <w:tc>
          <w:tcPr>
            <w:tcW w:w="19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 П. (за наявності)</w:t>
            </w:r>
          </w:p>
        </w:tc>
        <w:tc>
          <w:tcPr>
            <w:tcW w:w="14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9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Головний бухгалтер (особа, відповідальна за ведення</w:t>
            </w:r>
            <w:r w:rsidRPr="00A117DF">
              <w:rPr>
                <w:rFonts w:ascii="Times New Roman" w:eastAsia="Times New Roman" w:hAnsi="Times New Roman" w:cs="Times New Roman"/>
                <w:sz w:val="24"/>
                <w:szCs w:val="24"/>
                <w:lang w:eastAsia="ru-RU"/>
              </w:rPr>
              <w:br/>
              <w:t xml:space="preserve">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4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bl>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2625"/>
        <w:gridCol w:w="840"/>
        <w:gridCol w:w="315"/>
        <w:gridCol w:w="1995"/>
        <w:gridCol w:w="4725"/>
      </w:tblGrid>
      <w:tr w:rsidR="00582639" w:rsidRPr="00A117DF" w:rsidTr="00582639">
        <w:trPr>
          <w:jc w:val="center"/>
        </w:trPr>
        <w:tc>
          <w:tcPr>
            <w:tcW w:w="1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2218"/>
            </w:tblGrid>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Звітна</w:t>
                  </w:r>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Звітна </w:t>
                  </w:r>
                  <w:proofErr w:type="gramStart"/>
                  <w:r w:rsidRPr="00A117DF">
                    <w:rPr>
                      <w:rFonts w:ascii="Times New Roman" w:eastAsia="Times New Roman" w:hAnsi="Times New Roman" w:cs="Times New Roman"/>
                      <w:sz w:val="24"/>
                      <w:szCs w:val="24"/>
                      <w:lang w:eastAsia="ru-RU"/>
                    </w:rPr>
                    <w:t>нова</w:t>
                  </w:r>
                  <w:proofErr w:type="gramEnd"/>
                </w:p>
              </w:tc>
            </w:tr>
            <w:tr w:rsidR="00582639" w:rsidRPr="00A117DF">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4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Уточнююча</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2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Додаток КІК-ЦП</w:t>
            </w:r>
            <w:r w:rsidRPr="00A117DF">
              <w:rPr>
                <w:rFonts w:ascii="Times New Roman" w:eastAsia="Times New Roman" w:hAnsi="Times New Roman" w:cs="Times New Roman"/>
                <w:sz w:val="24"/>
                <w:szCs w:val="24"/>
                <w:lang w:eastAsia="ru-RU"/>
              </w:rPr>
              <w:br/>
              <w:t xml:space="preserve">до рядка 1.2 КІК-ЦП додатка 1.3 КІК-ЦП до рядка 02.1 КІК-К Податкової декларації з податку на прибуток </w:t>
            </w: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ідприємств</w:t>
            </w:r>
          </w:p>
        </w:tc>
      </w:tr>
      <w:tr w:rsidR="00582639" w:rsidRPr="00A117DF" w:rsidTr="00582639">
        <w:tblPrEx>
          <w:tblCellMar>
            <w:top w:w="60" w:type="dxa"/>
            <w:left w:w="60" w:type="dxa"/>
            <w:bottom w:w="60" w:type="dxa"/>
            <w:right w:w="60" w:type="dxa"/>
          </w:tblCellMar>
        </w:tblPrEx>
        <w:trPr>
          <w:jc w:val="center"/>
        </w:trPr>
        <w:tc>
          <w:tcPr>
            <w:tcW w:w="165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Податковий номер або серія (за наявності) та номер паспорта</w:t>
            </w:r>
          </w:p>
        </w:tc>
        <w:tc>
          <w:tcPr>
            <w:tcW w:w="1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200" w:type="pct"/>
            <w:gridSpan w:val="2"/>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Звітний (податковий) період 20 __ року</w:t>
            </w:r>
          </w:p>
        </w:tc>
      </w:tr>
      <w:tr w:rsidR="00582639" w:rsidRPr="00A117DF" w:rsidTr="00582639">
        <w:tblPrEx>
          <w:tblCellMar>
            <w:top w:w="60" w:type="dxa"/>
            <w:left w:w="60" w:type="dxa"/>
            <w:bottom w:w="60" w:type="dxa"/>
            <w:right w:w="60" w:type="dxa"/>
          </w:tblCellMar>
        </w:tblPrEx>
        <w:trPr>
          <w:jc w:val="center"/>
        </w:trPr>
        <w:tc>
          <w:tcPr>
            <w:tcW w:w="165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9"/>
            </w:tblGrid>
            <w:tr w:rsidR="00582639" w:rsidRPr="00A117D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c>
          <w:tcPr>
            <w:tcW w:w="15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3200" w:type="pct"/>
            <w:gridSpan w:val="2"/>
            <w:shd w:val="clear" w:color="auto" w:fill="auto"/>
            <w:tcMar>
              <w:top w:w="0" w:type="dxa"/>
              <w:left w:w="0" w:type="dxa"/>
              <w:bottom w:w="0" w:type="dxa"/>
              <w:right w:w="0" w:type="dxa"/>
            </w:tcMar>
            <w:hideMark/>
          </w:tcPr>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
              <w:gridCol w:w="1140"/>
              <w:gridCol w:w="268"/>
              <w:gridCol w:w="1207"/>
              <w:gridCol w:w="335"/>
              <w:gridCol w:w="1609"/>
              <w:gridCol w:w="268"/>
              <w:gridCol w:w="1609"/>
            </w:tblGrid>
            <w:tr w:rsidR="00582639" w:rsidRPr="00A117DF">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I квартал</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П</w:t>
                  </w:r>
                  <w:proofErr w:type="gramEnd"/>
                  <w:r w:rsidRPr="00A117DF">
                    <w:rPr>
                      <w:rFonts w:ascii="Times New Roman" w:eastAsia="Times New Roman" w:hAnsi="Times New Roman" w:cs="Times New Roman"/>
                      <w:sz w:val="24"/>
                      <w:szCs w:val="24"/>
                      <w:lang w:eastAsia="ru-RU"/>
                    </w:rPr>
                    <w:t>івріччя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Три квартали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Р</w:t>
                  </w:r>
                  <w:proofErr w:type="gramEnd"/>
                  <w:r w:rsidRPr="00A117DF">
                    <w:rPr>
                      <w:rFonts w:ascii="Times New Roman" w:eastAsia="Times New Roman" w:hAnsi="Times New Roman" w:cs="Times New Roman"/>
                      <w:sz w:val="24"/>
                      <w:szCs w:val="24"/>
                      <w:lang w:eastAsia="ru-RU"/>
                    </w:rPr>
                    <w:t>ік</w:t>
                  </w:r>
                </w:p>
              </w:tc>
            </w:tr>
          </w:tbl>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br w:type="textWrapping" w:clear="all"/>
            </w:r>
          </w:p>
        </w:tc>
      </w:tr>
    </w:tbl>
    <w:p w:rsidR="00582639" w:rsidRPr="00A117DF" w:rsidRDefault="00582639" w:rsidP="00582639">
      <w:pPr>
        <w:shd w:val="clear" w:color="auto" w:fill="FFFFFF"/>
        <w:spacing w:after="150" w:line="240" w:lineRule="auto"/>
        <w:rPr>
          <w:rFonts w:ascii="IBM Plex Serif" w:eastAsia="Times New Roman" w:hAnsi="IBM Plex Serif" w:cs="Times New Roman"/>
          <w:vanish/>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
        <w:gridCol w:w="381"/>
        <w:gridCol w:w="286"/>
        <w:gridCol w:w="286"/>
        <w:gridCol w:w="380"/>
        <w:gridCol w:w="284"/>
        <w:gridCol w:w="379"/>
        <w:gridCol w:w="284"/>
        <w:gridCol w:w="284"/>
        <w:gridCol w:w="284"/>
        <w:gridCol w:w="379"/>
        <w:gridCol w:w="284"/>
        <w:gridCol w:w="284"/>
        <w:gridCol w:w="284"/>
        <w:gridCol w:w="379"/>
        <w:gridCol w:w="2587"/>
        <w:gridCol w:w="832"/>
        <w:gridCol w:w="370"/>
        <w:gridCol w:w="15"/>
        <w:gridCol w:w="359"/>
        <w:gridCol w:w="463"/>
      </w:tblGrid>
      <w:tr w:rsidR="00582639" w:rsidRPr="00A117DF" w:rsidTr="00582639">
        <w:trPr>
          <w:jc w:val="center"/>
        </w:trPr>
        <w:tc>
          <w:tcPr>
            <w:tcW w:w="2500" w:type="pct"/>
            <w:gridSpan w:val="15"/>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Повне найменування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18"/>
                <w:szCs w:val="18"/>
                <w:vertAlign w:val="superscript"/>
                <w:lang w:eastAsia="ru-RU"/>
              </w:rPr>
              <w:br/>
            </w:r>
            <w:r w:rsidRPr="00A117DF">
              <w:rPr>
                <w:rFonts w:ascii="Times New Roman" w:eastAsia="Times New Roman" w:hAnsi="Times New Roman" w:cs="Times New Roman"/>
                <w:sz w:val="24"/>
                <w:szCs w:val="24"/>
                <w:lang w:eastAsia="ru-RU"/>
              </w:rPr>
              <w:t>__________________________________________</w:t>
            </w:r>
            <w:r w:rsidRPr="00A117DF">
              <w:rPr>
                <w:rFonts w:ascii="Times New Roman" w:eastAsia="Times New Roman" w:hAnsi="Times New Roman" w:cs="Times New Roman"/>
                <w:sz w:val="24"/>
                <w:szCs w:val="24"/>
                <w:lang w:eastAsia="ru-RU"/>
              </w:rPr>
              <w:br/>
              <w:t>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Місцезнаходження 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18"/>
                <w:szCs w:val="18"/>
                <w:vertAlign w:val="superscript"/>
                <w:lang w:eastAsia="ru-RU"/>
              </w:rPr>
              <w:br/>
            </w:r>
            <w:r w:rsidRPr="00A117DF">
              <w:rPr>
                <w:rFonts w:ascii="Times New Roman" w:eastAsia="Times New Roman" w:hAnsi="Times New Roman" w:cs="Times New Roman"/>
                <w:sz w:val="24"/>
                <w:szCs w:val="24"/>
                <w:lang w:eastAsia="ru-RU"/>
              </w:rPr>
              <w:t>__________________________________________</w:t>
            </w:r>
            <w:r w:rsidRPr="00A117DF">
              <w:rPr>
                <w:rFonts w:ascii="Times New Roman" w:eastAsia="Times New Roman" w:hAnsi="Times New Roman" w:cs="Times New Roman"/>
                <w:sz w:val="24"/>
                <w:szCs w:val="24"/>
                <w:lang w:eastAsia="ru-RU"/>
              </w:rPr>
              <w:br/>
              <w:t>__________________________________________</w:t>
            </w:r>
            <w:r w:rsidRPr="00A117DF">
              <w:rPr>
                <w:rFonts w:ascii="Times New Roman" w:eastAsia="Times New Roman" w:hAnsi="Times New Roman" w:cs="Times New Roman"/>
                <w:sz w:val="24"/>
                <w:szCs w:val="24"/>
                <w:lang w:eastAsia="ru-RU"/>
              </w:rPr>
              <w:br/>
              <w:t>__________________________________________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Код нерезидента в </w:t>
            </w:r>
            <w:proofErr w:type="gramStart"/>
            <w:r w:rsidRPr="00A117DF">
              <w:rPr>
                <w:rFonts w:ascii="Times New Roman" w:eastAsia="Times New Roman" w:hAnsi="Times New Roman" w:cs="Times New Roman"/>
                <w:sz w:val="24"/>
                <w:szCs w:val="24"/>
                <w:lang w:eastAsia="ru-RU"/>
              </w:rPr>
              <w:t>країн</w:t>
            </w:r>
            <w:proofErr w:type="gramEnd"/>
            <w:r w:rsidRPr="00A117DF">
              <w:rPr>
                <w:rFonts w:ascii="Times New Roman" w:eastAsia="Times New Roman" w:hAnsi="Times New Roman" w:cs="Times New Roman"/>
                <w:sz w:val="24"/>
                <w:szCs w:val="24"/>
                <w:lang w:eastAsia="ru-RU"/>
              </w:rPr>
              <w:t>і резиденції</w:t>
            </w:r>
          </w:p>
        </w:tc>
        <w:tc>
          <w:tcPr>
            <w:tcW w:w="25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Назва країни резиденції</w:t>
            </w:r>
            <w:r w:rsidRPr="00A117DF">
              <w:rPr>
                <w:rFonts w:ascii="Times New Roman" w:eastAsia="Times New Roman" w:hAnsi="Times New Roman" w:cs="Times New Roman"/>
                <w:sz w:val="24"/>
                <w:szCs w:val="24"/>
                <w:lang w:eastAsia="ru-RU"/>
              </w:rPr>
              <w:br/>
              <w:t>нерезидента</w:t>
            </w:r>
            <w:proofErr w:type="gramStart"/>
            <w:r w:rsidRPr="00A117DF">
              <w:rPr>
                <w:rFonts w:ascii="Times New Roman" w:eastAsia="Times New Roman" w:hAnsi="Times New Roman" w:cs="Times New Roman"/>
                <w:sz w:val="18"/>
                <w:szCs w:val="18"/>
                <w:vertAlign w:val="superscript"/>
                <w:lang w:eastAsia="ru-RU"/>
              </w:rPr>
              <w:t>1</w:t>
            </w:r>
            <w:proofErr w:type="gramEnd"/>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18"/>
                <w:szCs w:val="18"/>
                <w:vertAlign w:val="superscript"/>
                <w:lang w:eastAsia="ru-RU"/>
              </w:rPr>
              <w:t>_______________________________________</w:t>
            </w:r>
            <w:r w:rsidRPr="00A117DF">
              <w:rPr>
                <w:rFonts w:ascii="Times New Roman" w:eastAsia="Times New Roman" w:hAnsi="Times New Roman" w:cs="Times New Roman"/>
                <w:sz w:val="18"/>
                <w:szCs w:val="18"/>
                <w:vertAlign w:val="superscript"/>
                <w:lang w:eastAsia="ru-RU"/>
              </w:rPr>
              <w:br/>
            </w:r>
            <w:r w:rsidRPr="00A117DF">
              <w:rPr>
                <w:rFonts w:ascii="Times New Roman" w:eastAsia="Times New Roman" w:hAnsi="Times New Roman" w:cs="Times New Roman"/>
                <w:sz w:val="24"/>
                <w:szCs w:val="24"/>
                <w:lang w:eastAsia="ru-RU"/>
              </w:rPr>
              <w:t>_________________________________________</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 </w:t>
            </w:r>
          </w:p>
        </w:tc>
      </w:tr>
      <w:tr w:rsidR="00582639" w:rsidRPr="00A117DF" w:rsidTr="00582639">
        <w:trPr>
          <w:jc w:val="center"/>
        </w:trPr>
        <w:tc>
          <w:tcPr>
            <w:tcW w:w="0" w:type="auto"/>
            <w:gridSpan w:val="1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1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 країни резиденції</w:t>
            </w:r>
            <w:r w:rsidRPr="00A117DF">
              <w:rPr>
                <w:rFonts w:ascii="Times New Roman" w:eastAsia="Times New Roman" w:hAnsi="Times New Roman" w:cs="Times New Roman"/>
                <w:sz w:val="18"/>
                <w:szCs w:val="18"/>
                <w:vertAlign w:val="superscript"/>
                <w:lang w:eastAsia="ru-RU"/>
              </w:rPr>
              <w:t>1</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2250" w:type="pct"/>
            <w:gridSpan w:val="5"/>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Відмітка про наявність офшорного статусу</w:t>
            </w:r>
            <w:proofErr w:type="gramStart"/>
            <w:r w:rsidRPr="00A117DF">
              <w:rPr>
                <w:rFonts w:ascii="Times New Roman" w:eastAsia="Times New Roman" w:hAnsi="Times New Roman" w:cs="Times New Roman"/>
                <w:sz w:val="18"/>
                <w:szCs w:val="18"/>
                <w:vertAlign w:val="superscript"/>
                <w:lang w:eastAsia="ru-RU"/>
              </w:rPr>
              <w:t>2</w:t>
            </w:r>
            <w:proofErr w:type="gramEnd"/>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2300" w:type="pct"/>
            <w:gridSpan w:val="1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Відмітка </w:t>
            </w:r>
            <w:proofErr w:type="gramStart"/>
            <w:r w:rsidRPr="00A117DF">
              <w:rPr>
                <w:rFonts w:ascii="Times New Roman" w:eastAsia="Times New Roman" w:hAnsi="Times New Roman" w:cs="Times New Roman"/>
                <w:sz w:val="24"/>
                <w:szCs w:val="24"/>
                <w:lang w:eastAsia="ru-RU"/>
              </w:rPr>
              <w:t>про</w:t>
            </w:r>
            <w:proofErr w:type="gramEnd"/>
            <w:r w:rsidRPr="00A117DF">
              <w:rPr>
                <w:rFonts w:ascii="Times New Roman" w:eastAsia="Times New Roman" w:hAnsi="Times New Roman" w:cs="Times New Roman"/>
                <w:sz w:val="24"/>
                <w:szCs w:val="24"/>
                <w:lang w:eastAsia="ru-RU"/>
              </w:rPr>
              <w:t xml:space="preserve"> відсутність статусу юридичної особи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ПОКАЗНИКИ</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Код рядка</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2</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3</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Дохід від продажу та інших способів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ідчуження цінних паперів ((сума рядків 01.1 - 01.11) + рядок 01.12 + рядок 01.13):</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акції, з них:</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акції корпоративних інвестиційних фонді</w:t>
            </w:r>
            <w:proofErr w:type="gramStart"/>
            <w:r w:rsidRPr="00A117DF">
              <w:rPr>
                <w:rFonts w:ascii="Times New Roman" w:eastAsia="Times New Roman" w:hAnsi="Times New Roman" w:cs="Times New Roman"/>
                <w:sz w:val="24"/>
                <w:szCs w:val="24"/>
                <w:lang w:eastAsia="ru-RU"/>
              </w:rPr>
              <w:t>в</w:t>
            </w:r>
            <w:proofErr w:type="gramEnd"/>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01.1.1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lastRenderedPageBreak/>
              <w:t>обл</w:t>
            </w:r>
            <w:proofErr w:type="gramEnd"/>
            <w:r w:rsidRPr="00A117DF">
              <w:rPr>
                <w:rFonts w:ascii="Times New Roman" w:eastAsia="Times New Roman" w:hAnsi="Times New Roman" w:cs="Times New Roman"/>
                <w:sz w:val="24"/>
                <w:szCs w:val="24"/>
                <w:lang w:eastAsia="ru-RU"/>
              </w:rPr>
              <w:t>ігації підприємств, з них:</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01.2</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цільові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підприємств, виконання зобов'язань за якими здійснюється шляхом передачі об'єкта (частини об'єкта) житлового будівництва</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01.2.1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внутрішніх державних позик</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01.3</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зовнішніх державних позик</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01.4</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місцевих позик</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01.5</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міжнародних фінансових організацій</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01.6</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іпотечні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01.7</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інвестиційні сертифікати</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01.8</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сертифікати фонду операцій з нерухомістю</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01.9</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ощадні (депозитні) сертифікати</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01.10</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інші види цінних паперів</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01.11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самостійного коригування доходів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статті 39 розділу I Податкового кодексу України (+)</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01.12</w:t>
            </w:r>
            <w:proofErr w:type="gramStart"/>
            <w:r w:rsidRPr="00A117DF">
              <w:rPr>
                <w:rFonts w:ascii="Times New Roman" w:eastAsia="Times New Roman" w:hAnsi="Times New Roman" w:cs="Times New Roman"/>
                <w:sz w:val="24"/>
                <w:szCs w:val="24"/>
                <w:lang w:eastAsia="ru-RU"/>
              </w:rPr>
              <w:t xml:space="preserve"> К</w:t>
            </w:r>
            <w:proofErr w:type="gramEnd"/>
            <w:r w:rsidRPr="00A117DF">
              <w:rPr>
                <w:rFonts w:ascii="Times New Roman" w:eastAsia="Times New Roman" w:hAnsi="Times New Roman" w:cs="Times New Roman"/>
                <w:sz w:val="24"/>
                <w:szCs w:val="24"/>
                <w:lang w:eastAsia="ru-RU"/>
              </w:rPr>
              <w:t>ІК-ТЦ</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Сума пропорційного коригування доходів </w:t>
            </w:r>
            <w:proofErr w:type="gramStart"/>
            <w:r w:rsidRPr="00A117DF">
              <w:rPr>
                <w:rFonts w:ascii="Times New Roman" w:eastAsia="Times New Roman" w:hAnsi="Times New Roman" w:cs="Times New Roman"/>
                <w:sz w:val="24"/>
                <w:szCs w:val="24"/>
                <w:lang w:eastAsia="ru-RU"/>
              </w:rPr>
              <w:t>в</w:t>
            </w:r>
            <w:proofErr w:type="gramEnd"/>
            <w:r w:rsidRPr="00A117DF">
              <w:rPr>
                <w:rFonts w:ascii="Times New Roman" w:eastAsia="Times New Roman" w:hAnsi="Times New Roman" w:cs="Times New Roman"/>
                <w:sz w:val="24"/>
                <w:szCs w:val="24"/>
                <w:lang w:eastAsia="ru-RU"/>
              </w:rPr>
              <w:t>ідповідно до статті 39 розділу I Податкового кодексу України (+,-)</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01.13</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Витрати, </w:t>
            </w:r>
            <w:proofErr w:type="gramStart"/>
            <w:r w:rsidRPr="00A117DF">
              <w:rPr>
                <w:rFonts w:ascii="Times New Roman" w:eastAsia="Times New Roman" w:hAnsi="Times New Roman" w:cs="Times New Roman"/>
                <w:sz w:val="24"/>
                <w:szCs w:val="24"/>
                <w:lang w:eastAsia="ru-RU"/>
              </w:rPr>
              <w:t>пов'язан</w:t>
            </w:r>
            <w:proofErr w:type="gramEnd"/>
            <w:r w:rsidRPr="00A117DF">
              <w:rPr>
                <w:rFonts w:ascii="Times New Roman" w:eastAsia="Times New Roman" w:hAnsi="Times New Roman" w:cs="Times New Roman"/>
                <w:sz w:val="24"/>
                <w:szCs w:val="24"/>
                <w:lang w:eastAsia="ru-RU"/>
              </w:rPr>
              <w:t>і з придбанням цінних паперів ((сума рядків 02.1 - 02.11) + рядок 02.12 + рядок 02.13):</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акції, з них:</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акції корпоративних інвестиційних фонді</w:t>
            </w:r>
            <w:proofErr w:type="gramStart"/>
            <w:r w:rsidRPr="00A117DF">
              <w:rPr>
                <w:rFonts w:ascii="Times New Roman" w:eastAsia="Times New Roman" w:hAnsi="Times New Roman" w:cs="Times New Roman"/>
                <w:sz w:val="24"/>
                <w:szCs w:val="24"/>
                <w:lang w:eastAsia="ru-RU"/>
              </w:rPr>
              <w:t>в</w:t>
            </w:r>
            <w:proofErr w:type="gramEnd"/>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02.1.1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підприємств, з них:</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02.2</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цільові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підприємств, виконання зобов'язань за якими здійснюється шляхом передачі об'єкта (частини об'єкта) житлового будівництва</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02.2.1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внутрішніх державних позик</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02.3</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зовнішніх державних позик</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02.4</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місцевих позик</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02.5</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 міжнародних фінансових організацій</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02.6</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іпотечні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ігації</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02.7</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інвестиційні сертифікати</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02.8</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сертифікати фонду операцій з нерухомістю</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02.9</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ощадні (депозитні) сертифікати</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02.10</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інші види цінних паперів</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02.11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самостійного коригування витрат відповідно до статті 39 розділу I Податкового кодексу України</w:t>
            </w:r>
            <w:proofErr w:type="gramStart"/>
            <w:r w:rsidRPr="00A117DF">
              <w:rPr>
                <w:rFonts w:ascii="Times New Roman" w:eastAsia="Times New Roman" w:hAnsi="Times New Roman" w:cs="Times New Roman"/>
                <w:sz w:val="24"/>
                <w:szCs w:val="24"/>
                <w:lang w:eastAsia="ru-RU"/>
              </w:rPr>
              <w:t> (-)</w:t>
            </w:r>
            <w:proofErr w:type="gramEnd"/>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02.12</w:t>
            </w:r>
            <w:proofErr w:type="gramStart"/>
            <w:r w:rsidRPr="00A117DF">
              <w:rPr>
                <w:rFonts w:ascii="Times New Roman" w:eastAsia="Times New Roman" w:hAnsi="Times New Roman" w:cs="Times New Roman"/>
                <w:sz w:val="24"/>
                <w:szCs w:val="24"/>
                <w:lang w:eastAsia="ru-RU"/>
              </w:rPr>
              <w:t xml:space="preserve"> К</w:t>
            </w:r>
            <w:proofErr w:type="gramEnd"/>
            <w:r w:rsidRPr="00A117DF">
              <w:rPr>
                <w:rFonts w:ascii="Times New Roman" w:eastAsia="Times New Roman" w:hAnsi="Times New Roman" w:cs="Times New Roman"/>
                <w:sz w:val="24"/>
                <w:szCs w:val="24"/>
                <w:lang w:eastAsia="ru-RU"/>
              </w:rPr>
              <w:t>ІК-ТЦ</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Сума пропорційного коригування витрат відповідно до статті 39 розділу I Податкового кодексу України</w:t>
            </w:r>
            <w:proofErr w:type="gramStart"/>
            <w:r w:rsidRPr="00A117DF">
              <w:rPr>
                <w:rFonts w:ascii="Times New Roman" w:eastAsia="Times New Roman" w:hAnsi="Times New Roman" w:cs="Times New Roman"/>
                <w:sz w:val="24"/>
                <w:szCs w:val="24"/>
                <w:lang w:eastAsia="ru-RU"/>
              </w:rPr>
              <w:t> (+,-)</w:t>
            </w:r>
            <w:proofErr w:type="gramEnd"/>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02.13</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Від'ємне значення фінансового результату за операціями з цінними паперами попереднього звітного року</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03</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Загальний результат переоцінки цінних паперів (рядок 1.2.1 - рядок 1.2.2) (+,-)</w:t>
            </w:r>
            <w:r w:rsidRPr="00A117DF">
              <w:rPr>
                <w:rFonts w:ascii="Times New Roman" w:eastAsia="Times New Roman" w:hAnsi="Times New Roman" w:cs="Times New Roman"/>
                <w:b/>
                <w:bCs/>
                <w:sz w:val="18"/>
                <w:szCs w:val="18"/>
                <w:vertAlign w:val="superscript"/>
                <w:lang w:eastAsia="ru-RU"/>
              </w:rPr>
              <w:t>3</w:t>
            </w:r>
            <w:r w:rsidRPr="00A117DF">
              <w:rPr>
                <w:rFonts w:ascii="Times New Roman" w:eastAsia="Times New Roman" w:hAnsi="Times New Roman" w:cs="Times New Roman"/>
                <w:b/>
                <w:bCs/>
                <w:sz w:val="24"/>
                <w:szCs w:val="24"/>
                <w:lang w:eastAsia="ru-RU"/>
              </w:rPr>
              <w:t>:</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1.2</w:t>
            </w:r>
            <w:proofErr w:type="gramStart"/>
            <w:r w:rsidRPr="00A117DF">
              <w:rPr>
                <w:rFonts w:ascii="Times New Roman" w:eastAsia="Times New Roman" w:hAnsi="Times New Roman" w:cs="Times New Roman"/>
                <w:b/>
                <w:bCs/>
                <w:sz w:val="24"/>
                <w:szCs w:val="24"/>
                <w:lang w:eastAsia="ru-RU"/>
              </w:rPr>
              <w:t xml:space="preserve"> К</w:t>
            </w:r>
            <w:proofErr w:type="gramEnd"/>
            <w:r w:rsidRPr="00A117DF">
              <w:rPr>
                <w:rFonts w:ascii="Times New Roman" w:eastAsia="Times New Roman" w:hAnsi="Times New Roman" w:cs="Times New Roman"/>
                <w:b/>
                <w:bCs/>
                <w:sz w:val="24"/>
                <w:szCs w:val="24"/>
                <w:lang w:eastAsia="ru-RU"/>
              </w:rPr>
              <w:t>ІК-К</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загальна сума дооцінок цінних паперів, відображена </w:t>
            </w:r>
            <w:proofErr w:type="gramStart"/>
            <w:r w:rsidRPr="00A117DF">
              <w:rPr>
                <w:rFonts w:ascii="Times New Roman" w:eastAsia="Times New Roman" w:hAnsi="Times New Roman" w:cs="Times New Roman"/>
                <w:sz w:val="24"/>
                <w:szCs w:val="24"/>
                <w:lang w:eastAsia="ru-RU"/>
              </w:rPr>
              <w:t>у</w:t>
            </w:r>
            <w:proofErr w:type="gramEnd"/>
            <w:r w:rsidRPr="00A117DF">
              <w:rPr>
                <w:rFonts w:ascii="Times New Roman" w:eastAsia="Times New Roman" w:hAnsi="Times New Roman" w:cs="Times New Roman"/>
                <w:sz w:val="24"/>
                <w:szCs w:val="24"/>
                <w:lang w:eastAsia="ru-RU"/>
              </w:rPr>
              <w:t xml:space="preserve"> складі фінансового результату до оподаткування</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1.2.1</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xml:space="preserve">загальна сума уцінок цінних паперів, відображена </w:t>
            </w:r>
            <w:proofErr w:type="gramStart"/>
            <w:r w:rsidRPr="00A117DF">
              <w:rPr>
                <w:rFonts w:ascii="Times New Roman" w:eastAsia="Times New Roman" w:hAnsi="Times New Roman" w:cs="Times New Roman"/>
                <w:sz w:val="24"/>
                <w:szCs w:val="24"/>
                <w:lang w:eastAsia="ru-RU"/>
              </w:rPr>
              <w:t>у</w:t>
            </w:r>
            <w:proofErr w:type="gramEnd"/>
            <w:r w:rsidRPr="00A117DF">
              <w:rPr>
                <w:rFonts w:ascii="Times New Roman" w:eastAsia="Times New Roman" w:hAnsi="Times New Roman" w:cs="Times New Roman"/>
                <w:sz w:val="24"/>
                <w:szCs w:val="24"/>
                <w:lang w:eastAsia="ru-RU"/>
              </w:rPr>
              <w:t xml:space="preserve"> складі фінансового результату до оподаткування</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1.2.2</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Від'ємний загальний результат переоцінки цінних паперів, не врахований у попередніх податкових періодах</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04</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rPr>
          <w:jc w:val="center"/>
        </w:trPr>
        <w:tc>
          <w:tcPr>
            <w:tcW w:w="39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 xml:space="preserve">Фінансовий результат від продажу та інших способів </w:t>
            </w:r>
            <w:proofErr w:type="gramStart"/>
            <w:r w:rsidRPr="00A117DF">
              <w:rPr>
                <w:rFonts w:ascii="Times New Roman" w:eastAsia="Times New Roman" w:hAnsi="Times New Roman" w:cs="Times New Roman"/>
                <w:b/>
                <w:bCs/>
                <w:sz w:val="24"/>
                <w:szCs w:val="24"/>
                <w:lang w:eastAsia="ru-RU"/>
              </w:rPr>
              <w:t>в</w:t>
            </w:r>
            <w:proofErr w:type="gramEnd"/>
            <w:r w:rsidRPr="00A117DF">
              <w:rPr>
                <w:rFonts w:ascii="Times New Roman" w:eastAsia="Times New Roman" w:hAnsi="Times New Roman" w:cs="Times New Roman"/>
                <w:b/>
                <w:bCs/>
                <w:sz w:val="24"/>
                <w:szCs w:val="24"/>
                <w:lang w:eastAsia="ru-RU"/>
              </w:rPr>
              <w:t>ідчуження цінних паперів (рядок 01 - рядок 02 - рядок 03 - рядок 04) (+,-)</w:t>
            </w:r>
            <w:r w:rsidRPr="00A117DF">
              <w:rPr>
                <w:rFonts w:ascii="Times New Roman" w:eastAsia="Times New Roman" w:hAnsi="Times New Roman" w:cs="Times New Roman"/>
                <w:b/>
                <w:bCs/>
                <w:sz w:val="18"/>
                <w:szCs w:val="18"/>
                <w:vertAlign w:val="superscript"/>
                <w:lang w:eastAsia="ru-RU"/>
              </w:rPr>
              <w:t>4</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b/>
                <w:bCs/>
                <w:sz w:val="24"/>
                <w:szCs w:val="24"/>
                <w:lang w:eastAsia="ru-RU"/>
              </w:rPr>
              <w:t>1.3</w:t>
            </w:r>
            <w:proofErr w:type="gramStart"/>
            <w:r w:rsidRPr="00A117DF">
              <w:rPr>
                <w:rFonts w:ascii="Times New Roman" w:eastAsia="Times New Roman" w:hAnsi="Times New Roman" w:cs="Times New Roman"/>
                <w:b/>
                <w:bCs/>
                <w:sz w:val="24"/>
                <w:szCs w:val="24"/>
                <w:lang w:eastAsia="ru-RU"/>
              </w:rPr>
              <w:t xml:space="preserve"> К</w:t>
            </w:r>
            <w:proofErr w:type="gramEnd"/>
            <w:r w:rsidRPr="00A117DF">
              <w:rPr>
                <w:rFonts w:ascii="Times New Roman" w:eastAsia="Times New Roman" w:hAnsi="Times New Roman" w:cs="Times New Roman"/>
                <w:b/>
                <w:bCs/>
                <w:sz w:val="24"/>
                <w:szCs w:val="24"/>
                <w:lang w:eastAsia="ru-RU"/>
              </w:rPr>
              <w:t>ІК-К</w:t>
            </w:r>
          </w:p>
        </w:tc>
        <w:tc>
          <w:tcPr>
            <w:tcW w:w="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bl>
    <w:p w:rsidR="00582639" w:rsidRPr="00A117DF" w:rsidRDefault="00582639" w:rsidP="00582639">
      <w:pPr>
        <w:shd w:val="clear" w:color="auto" w:fill="FFFFFF"/>
        <w:spacing w:after="150" w:line="240" w:lineRule="auto"/>
        <w:rPr>
          <w:rFonts w:ascii="IBM Plex Serif" w:eastAsia="Times New Roman" w:hAnsi="IBM Plex Serif" w:cs="Times New Roman"/>
          <w:vanish/>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3570"/>
        <w:gridCol w:w="3360"/>
        <w:gridCol w:w="3570"/>
      </w:tblGrid>
      <w:tr w:rsidR="00582639" w:rsidRPr="00A117DF" w:rsidTr="00582639">
        <w:trPr>
          <w:jc w:val="center"/>
        </w:trPr>
        <w:tc>
          <w:tcPr>
            <w:tcW w:w="5000" w:type="pct"/>
            <w:gridSpan w:val="3"/>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lastRenderedPageBreak/>
              <w:t>_____________________</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 xml:space="preserve">Повне найменування нерезидента, місцезнаходження нерезидента, що зазначені </w:t>
            </w:r>
            <w:proofErr w:type="gramStart"/>
            <w:r w:rsidRPr="00A117DF">
              <w:rPr>
                <w:rFonts w:ascii="Times New Roman" w:eastAsia="Times New Roman" w:hAnsi="Times New Roman" w:cs="Times New Roman"/>
                <w:sz w:val="20"/>
                <w:szCs w:val="20"/>
                <w:lang w:eastAsia="ru-RU"/>
              </w:rPr>
              <w:t>у</w:t>
            </w:r>
            <w:proofErr w:type="gramEnd"/>
            <w:r w:rsidRPr="00A117DF">
              <w:rPr>
                <w:rFonts w:ascii="Times New Roman" w:eastAsia="Times New Roman" w:hAnsi="Times New Roman" w:cs="Times New Roman"/>
                <w:sz w:val="20"/>
                <w:szCs w:val="20"/>
                <w:lang w:eastAsia="ru-RU"/>
              </w:rPr>
              <w:t xml:space="preserve"> контракті/договорі.</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0"/>
                <w:szCs w:val="20"/>
                <w:lang w:eastAsia="ru-RU"/>
              </w:rPr>
              <w:t>Назва країни резиденції нерезидента, код країни резиденції - відповідно до Переліку кодів країн світу для статистичних цілей, затвердженого</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наказом</w:t>
            </w:r>
            <w:proofErr w:type="gramStart"/>
            <w:r w:rsidRPr="00A117DF">
              <w:rPr>
                <w:rFonts w:ascii="Times New Roman" w:eastAsia="Times New Roman" w:hAnsi="Times New Roman" w:cs="Times New Roman"/>
                <w:sz w:val="20"/>
                <w:szCs w:val="20"/>
                <w:lang w:eastAsia="ru-RU"/>
              </w:rPr>
              <w:t xml:space="preserve"> Д</w:t>
            </w:r>
            <w:proofErr w:type="gramEnd"/>
            <w:r w:rsidRPr="00A117DF">
              <w:rPr>
                <w:rFonts w:ascii="Times New Roman" w:eastAsia="Times New Roman" w:hAnsi="Times New Roman" w:cs="Times New Roman"/>
                <w:sz w:val="20"/>
                <w:szCs w:val="20"/>
                <w:lang w:eastAsia="ru-RU"/>
              </w:rPr>
              <w:t>ержавної служби статистики України від 8 січня 2020 року N 32, або назва вільної економічної зони.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2</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У разі наявності офшорного статусу відповідно до</w:t>
            </w:r>
            <w:r w:rsidRPr="00A117DF">
              <w:rPr>
                <w:rFonts w:ascii="Times New Roman" w:eastAsia="Times New Roman" w:hAnsi="Times New Roman" w:cs="Times New Roman"/>
                <w:sz w:val="24"/>
                <w:szCs w:val="24"/>
                <w:lang w:eastAsia="ru-RU"/>
              </w:rPr>
              <w:t> </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ідпункту 14.1.122</w:t>
            </w:r>
            <w:r w:rsidRPr="00A117DF">
              <w:rPr>
                <w:rFonts w:ascii="Times New Roman" w:eastAsia="Times New Roman" w:hAnsi="Times New Roman" w:cs="Times New Roman"/>
                <w:sz w:val="18"/>
                <w:szCs w:val="18"/>
                <w:vertAlign w:val="superscript"/>
                <w:lang w:eastAsia="ru-RU"/>
              </w:rPr>
              <w:t>1</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пункту 14.1 статті 14 розділу I Податкового кодексу України.</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3</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Переноситься в рядок 1.2 КІК-ЦП додатка КІК-К до рядка 02 КІК-К додатка КІ</w:t>
            </w:r>
            <w:proofErr w:type="gramStart"/>
            <w:r w:rsidRPr="00A117DF">
              <w:rPr>
                <w:rFonts w:ascii="Times New Roman" w:eastAsia="Times New Roman" w:hAnsi="Times New Roman" w:cs="Times New Roman"/>
                <w:sz w:val="20"/>
                <w:szCs w:val="20"/>
                <w:lang w:eastAsia="ru-RU"/>
              </w:rPr>
              <w:t>К</w:t>
            </w:r>
            <w:proofErr w:type="gramEnd"/>
            <w:r w:rsidRPr="00A117DF">
              <w:rPr>
                <w:rFonts w:ascii="Times New Roman" w:eastAsia="Times New Roman" w:hAnsi="Times New Roman" w:cs="Times New Roman"/>
                <w:sz w:val="20"/>
                <w:szCs w:val="20"/>
                <w:lang w:eastAsia="ru-RU"/>
              </w:rPr>
              <w:t xml:space="preserve"> до рядка 06.1 КІК Податкової декларації з податку на прибуток підприємств у разі від'ємного значення.</w:t>
            </w:r>
          </w:p>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18"/>
                <w:szCs w:val="18"/>
                <w:vertAlign w:val="superscript"/>
                <w:lang w:eastAsia="ru-RU"/>
              </w:rPr>
              <w:t>4</w:t>
            </w: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0"/>
                <w:szCs w:val="20"/>
                <w:lang w:eastAsia="ru-RU"/>
              </w:rPr>
              <w:t>Переноситься в рядок 1.3 КІК-ЦП додатка КІК-К до рядка 02 КІК-К додатка КІ</w:t>
            </w:r>
            <w:proofErr w:type="gramStart"/>
            <w:r w:rsidRPr="00A117DF">
              <w:rPr>
                <w:rFonts w:ascii="Times New Roman" w:eastAsia="Times New Roman" w:hAnsi="Times New Roman" w:cs="Times New Roman"/>
                <w:sz w:val="20"/>
                <w:szCs w:val="20"/>
                <w:lang w:eastAsia="ru-RU"/>
              </w:rPr>
              <w:t>К</w:t>
            </w:r>
            <w:proofErr w:type="gramEnd"/>
            <w:r w:rsidRPr="00A117DF">
              <w:rPr>
                <w:rFonts w:ascii="Times New Roman" w:eastAsia="Times New Roman" w:hAnsi="Times New Roman" w:cs="Times New Roman"/>
                <w:sz w:val="20"/>
                <w:szCs w:val="20"/>
                <w:lang w:eastAsia="ru-RU"/>
              </w:rPr>
              <w:t xml:space="preserve"> до рядка 06.1 КІК Податкової декларації з податку на прибуток підприємств у разі позитивного значення.</w:t>
            </w:r>
          </w:p>
        </w:tc>
      </w:tr>
      <w:tr w:rsidR="00582639" w:rsidRPr="00A117DF" w:rsidTr="00582639">
        <w:tblPrEx>
          <w:tblCellMar>
            <w:top w:w="60" w:type="dxa"/>
            <w:left w:w="60" w:type="dxa"/>
            <w:bottom w:w="60" w:type="dxa"/>
            <w:right w:w="60" w:type="dxa"/>
          </w:tblCellMar>
        </w:tblPrEx>
        <w:trPr>
          <w:jc w:val="center"/>
        </w:trPr>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Керівник (уповноважена особа)</w:t>
            </w:r>
          </w:p>
        </w:tc>
        <w:tc>
          <w:tcPr>
            <w:tcW w:w="16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r w:rsidR="00582639" w:rsidRPr="00A117DF" w:rsidTr="00582639">
        <w:tblPrEx>
          <w:tblCellMar>
            <w:top w:w="60" w:type="dxa"/>
            <w:left w:w="60" w:type="dxa"/>
            <w:bottom w:w="60" w:type="dxa"/>
            <w:right w:w="60" w:type="dxa"/>
          </w:tblCellMar>
        </w:tblPrEx>
        <w:trPr>
          <w:jc w:val="center"/>
        </w:trPr>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c>
          <w:tcPr>
            <w:tcW w:w="16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М. П. (за наявності)</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p>
        </w:tc>
      </w:tr>
      <w:tr w:rsidR="00582639" w:rsidRPr="00A117DF" w:rsidTr="00582639">
        <w:tblPrEx>
          <w:tblCellMar>
            <w:top w:w="60" w:type="dxa"/>
            <w:left w:w="60" w:type="dxa"/>
            <w:bottom w:w="60" w:type="dxa"/>
            <w:right w:w="60" w:type="dxa"/>
          </w:tblCellMar>
        </w:tblPrEx>
        <w:trPr>
          <w:jc w:val="center"/>
        </w:trPr>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Головний бухгалтер (особа,</w:t>
            </w:r>
            <w:r w:rsidRPr="00A117DF">
              <w:rPr>
                <w:rFonts w:ascii="Times New Roman" w:eastAsia="Times New Roman" w:hAnsi="Times New Roman" w:cs="Times New Roman"/>
                <w:sz w:val="24"/>
                <w:szCs w:val="24"/>
                <w:lang w:eastAsia="ru-RU"/>
              </w:rPr>
              <w:br/>
              <w:t>відповідальна за ведення</w:t>
            </w:r>
            <w:r w:rsidRPr="00A117DF">
              <w:rPr>
                <w:rFonts w:ascii="Times New Roman" w:eastAsia="Times New Roman" w:hAnsi="Times New Roman" w:cs="Times New Roman"/>
                <w:sz w:val="24"/>
                <w:szCs w:val="24"/>
                <w:lang w:eastAsia="ru-RU"/>
              </w:rPr>
              <w:br/>
              <w:t xml:space="preserve">бухгалтерського </w:t>
            </w:r>
            <w:proofErr w:type="gramStart"/>
            <w:r w:rsidRPr="00A117DF">
              <w:rPr>
                <w:rFonts w:ascii="Times New Roman" w:eastAsia="Times New Roman" w:hAnsi="Times New Roman" w:cs="Times New Roman"/>
                <w:sz w:val="24"/>
                <w:szCs w:val="24"/>
                <w:lang w:eastAsia="ru-RU"/>
              </w:rPr>
              <w:t>обл</w:t>
            </w:r>
            <w:proofErr w:type="gramEnd"/>
            <w:r w:rsidRPr="00A117DF">
              <w:rPr>
                <w:rFonts w:ascii="Times New Roman" w:eastAsia="Times New Roman" w:hAnsi="Times New Roman" w:cs="Times New Roman"/>
                <w:sz w:val="24"/>
                <w:szCs w:val="24"/>
                <w:lang w:eastAsia="ru-RU"/>
              </w:rPr>
              <w:t>іку)</w:t>
            </w:r>
          </w:p>
        </w:tc>
        <w:tc>
          <w:tcPr>
            <w:tcW w:w="16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_______________________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w:t>
            </w:r>
            <w:proofErr w:type="gramStart"/>
            <w:r w:rsidRPr="00A117DF">
              <w:rPr>
                <w:rFonts w:ascii="Times New Roman" w:eastAsia="Times New Roman" w:hAnsi="Times New Roman" w:cs="Times New Roman"/>
                <w:sz w:val="20"/>
                <w:szCs w:val="20"/>
                <w:lang w:eastAsia="ru-RU"/>
              </w:rPr>
              <w:t>п</w:t>
            </w:r>
            <w:proofErr w:type="gramEnd"/>
            <w:r w:rsidRPr="00A117DF">
              <w:rPr>
                <w:rFonts w:ascii="Times New Roman" w:eastAsia="Times New Roman" w:hAnsi="Times New Roman" w:cs="Times New Roman"/>
                <w:sz w:val="20"/>
                <w:szCs w:val="20"/>
                <w:lang w:eastAsia="ru-RU"/>
              </w:rPr>
              <w:t>ідпис)</w:t>
            </w:r>
          </w:p>
        </w:tc>
        <w:tc>
          <w:tcPr>
            <w:tcW w:w="1700" w:type="pct"/>
            <w:shd w:val="clear" w:color="auto" w:fill="auto"/>
            <w:tcMar>
              <w:top w:w="0" w:type="dxa"/>
              <w:left w:w="0" w:type="dxa"/>
              <w:bottom w:w="0" w:type="dxa"/>
              <w:right w:w="0" w:type="dxa"/>
            </w:tcMar>
            <w:hideMark/>
          </w:tcPr>
          <w:p w:rsidR="00582639" w:rsidRPr="00A117DF" w:rsidRDefault="00582639" w:rsidP="00582639">
            <w:pPr>
              <w:spacing w:after="0" w:line="240" w:lineRule="auto"/>
              <w:rPr>
                <w:rFonts w:ascii="Times New Roman" w:eastAsia="Times New Roman" w:hAnsi="Times New Roman" w:cs="Times New Roman"/>
                <w:sz w:val="24"/>
                <w:szCs w:val="24"/>
                <w:lang w:eastAsia="ru-RU"/>
              </w:rPr>
            </w:pPr>
            <w:r w:rsidRPr="00A117DF">
              <w:rPr>
                <w:rFonts w:ascii="Times New Roman" w:eastAsia="Times New Roman" w:hAnsi="Times New Roman" w:cs="Times New Roman"/>
                <w:sz w:val="24"/>
                <w:szCs w:val="24"/>
                <w:lang w:eastAsia="ru-RU"/>
              </w:rPr>
              <w:t> </w:t>
            </w:r>
            <w:r w:rsidRPr="00A117DF">
              <w:rPr>
                <w:rFonts w:ascii="Times New Roman" w:eastAsia="Times New Roman" w:hAnsi="Times New Roman" w:cs="Times New Roman"/>
                <w:sz w:val="24"/>
                <w:szCs w:val="24"/>
                <w:lang w:eastAsia="ru-RU"/>
              </w:rPr>
              <w:br/>
              <w:t> </w:t>
            </w:r>
            <w:r w:rsidRPr="00A117DF">
              <w:rPr>
                <w:rFonts w:ascii="Times New Roman" w:eastAsia="Times New Roman" w:hAnsi="Times New Roman" w:cs="Times New Roman"/>
                <w:sz w:val="24"/>
                <w:szCs w:val="24"/>
                <w:lang w:eastAsia="ru-RU"/>
              </w:rPr>
              <w:br/>
              <w:t>____________________</w:t>
            </w:r>
            <w:r w:rsidRPr="00A117DF">
              <w:rPr>
                <w:rFonts w:ascii="Times New Roman" w:eastAsia="Times New Roman" w:hAnsi="Times New Roman" w:cs="Times New Roman"/>
                <w:sz w:val="24"/>
                <w:szCs w:val="24"/>
                <w:lang w:eastAsia="ru-RU"/>
              </w:rPr>
              <w:br/>
            </w:r>
            <w:r w:rsidRPr="00A117DF">
              <w:rPr>
                <w:rFonts w:ascii="Times New Roman" w:eastAsia="Times New Roman" w:hAnsi="Times New Roman" w:cs="Times New Roman"/>
                <w:sz w:val="20"/>
                <w:szCs w:val="20"/>
                <w:lang w:eastAsia="ru-RU"/>
              </w:rPr>
              <w:t xml:space="preserve">(власне ім'я, </w:t>
            </w:r>
            <w:proofErr w:type="gramStart"/>
            <w:r w:rsidRPr="00A117DF">
              <w:rPr>
                <w:rFonts w:ascii="Times New Roman" w:eastAsia="Times New Roman" w:hAnsi="Times New Roman" w:cs="Times New Roman"/>
                <w:sz w:val="20"/>
                <w:szCs w:val="20"/>
                <w:lang w:eastAsia="ru-RU"/>
              </w:rPr>
              <w:t>пр</w:t>
            </w:r>
            <w:proofErr w:type="gramEnd"/>
            <w:r w:rsidRPr="00A117DF">
              <w:rPr>
                <w:rFonts w:ascii="Times New Roman" w:eastAsia="Times New Roman" w:hAnsi="Times New Roman" w:cs="Times New Roman"/>
                <w:sz w:val="20"/>
                <w:szCs w:val="20"/>
                <w:lang w:eastAsia="ru-RU"/>
              </w:rPr>
              <w:t>ізвище)</w:t>
            </w:r>
          </w:p>
        </w:tc>
      </w:tr>
    </w:tbl>
    <w:p w:rsidR="00582639" w:rsidRPr="00A117DF" w:rsidRDefault="00582639" w:rsidP="00582639">
      <w:pPr>
        <w:shd w:val="clear" w:color="auto" w:fill="FFFFFF"/>
        <w:spacing w:after="0" w:line="240" w:lineRule="auto"/>
        <w:rPr>
          <w:rFonts w:ascii="IBM Plex Serif" w:eastAsia="Times New Roman" w:hAnsi="IBM Plex Serif" w:cs="Times New Roman"/>
          <w:sz w:val="24"/>
          <w:szCs w:val="24"/>
          <w:lang w:eastAsia="ru-RU"/>
        </w:rPr>
      </w:pPr>
      <w:r w:rsidRPr="00A117DF">
        <w:rPr>
          <w:rFonts w:ascii="IBM Plex Serif" w:eastAsia="Times New Roman" w:hAnsi="IBM Plex Serif" w:cs="Times New Roman"/>
          <w:sz w:val="24"/>
          <w:szCs w:val="24"/>
          <w:lang w:eastAsia="ru-RU"/>
        </w:rPr>
        <w:t>____________</w:t>
      </w:r>
    </w:p>
    <w:p w:rsidR="004056EF" w:rsidRPr="00A117DF" w:rsidRDefault="004056EF"/>
    <w:p w:rsidR="00AE6988" w:rsidRPr="00A117DF" w:rsidRDefault="00AE6988"/>
    <w:sectPr w:rsidR="00AE6988" w:rsidRPr="00A11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39"/>
    <w:rsid w:val="004056EF"/>
    <w:rsid w:val="00582639"/>
    <w:rsid w:val="00A117DF"/>
    <w:rsid w:val="00AE6988"/>
    <w:rsid w:val="00E8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26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263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82639"/>
  </w:style>
  <w:style w:type="paragraph" w:customStyle="1" w:styleId="tl">
    <w:name w:val="tl"/>
    <w:basedOn w:val="a"/>
    <w:rsid w:val="00582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3dot">
    <w:name w:val="block3dot"/>
    <w:basedOn w:val="a0"/>
    <w:rsid w:val="00582639"/>
  </w:style>
  <w:style w:type="character" w:styleId="a3">
    <w:name w:val="Hyperlink"/>
    <w:basedOn w:val="a0"/>
    <w:uiPriority w:val="99"/>
    <w:semiHidden/>
    <w:unhideWhenUsed/>
    <w:rsid w:val="00582639"/>
    <w:rPr>
      <w:color w:val="0000FF"/>
      <w:u w:val="single"/>
    </w:rPr>
  </w:style>
  <w:style w:type="character" w:styleId="a4">
    <w:name w:val="FollowedHyperlink"/>
    <w:basedOn w:val="a0"/>
    <w:uiPriority w:val="99"/>
    <w:semiHidden/>
    <w:unhideWhenUsed/>
    <w:rsid w:val="00582639"/>
    <w:rPr>
      <w:color w:val="800080"/>
      <w:u w:val="single"/>
    </w:rPr>
  </w:style>
  <w:style w:type="character" w:customStyle="1" w:styleId="hard-blue-color">
    <w:name w:val="hard-blue-color"/>
    <w:basedOn w:val="a0"/>
    <w:rsid w:val="00582639"/>
  </w:style>
  <w:style w:type="paragraph" w:customStyle="1" w:styleId="tj">
    <w:name w:val="tj"/>
    <w:basedOn w:val="a"/>
    <w:rsid w:val="00582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582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582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582639"/>
  </w:style>
  <w:style w:type="character" w:customStyle="1" w:styleId="backlinkz">
    <w:name w:val="backlinkz"/>
    <w:basedOn w:val="a0"/>
    <w:rsid w:val="00582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26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263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82639"/>
  </w:style>
  <w:style w:type="paragraph" w:customStyle="1" w:styleId="tl">
    <w:name w:val="tl"/>
    <w:basedOn w:val="a"/>
    <w:rsid w:val="00582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3dot">
    <w:name w:val="block3dot"/>
    <w:basedOn w:val="a0"/>
    <w:rsid w:val="00582639"/>
  </w:style>
  <w:style w:type="character" w:styleId="a3">
    <w:name w:val="Hyperlink"/>
    <w:basedOn w:val="a0"/>
    <w:uiPriority w:val="99"/>
    <w:semiHidden/>
    <w:unhideWhenUsed/>
    <w:rsid w:val="00582639"/>
    <w:rPr>
      <w:color w:val="0000FF"/>
      <w:u w:val="single"/>
    </w:rPr>
  </w:style>
  <w:style w:type="character" w:styleId="a4">
    <w:name w:val="FollowedHyperlink"/>
    <w:basedOn w:val="a0"/>
    <w:uiPriority w:val="99"/>
    <w:semiHidden/>
    <w:unhideWhenUsed/>
    <w:rsid w:val="00582639"/>
    <w:rPr>
      <w:color w:val="800080"/>
      <w:u w:val="single"/>
    </w:rPr>
  </w:style>
  <w:style w:type="character" w:customStyle="1" w:styleId="hard-blue-color">
    <w:name w:val="hard-blue-color"/>
    <w:basedOn w:val="a0"/>
    <w:rsid w:val="00582639"/>
  </w:style>
  <w:style w:type="paragraph" w:customStyle="1" w:styleId="tj">
    <w:name w:val="tj"/>
    <w:basedOn w:val="a"/>
    <w:rsid w:val="00582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582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582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582639"/>
  </w:style>
  <w:style w:type="character" w:customStyle="1" w:styleId="backlinkz">
    <w:name w:val="backlinkz"/>
    <w:basedOn w:val="a0"/>
    <w:rsid w:val="00582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6278">
      <w:bodyDiv w:val="1"/>
      <w:marLeft w:val="0"/>
      <w:marRight w:val="0"/>
      <w:marTop w:val="0"/>
      <w:marBottom w:val="0"/>
      <w:divBdr>
        <w:top w:val="none" w:sz="0" w:space="0" w:color="auto"/>
        <w:left w:val="none" w:sz="0" w:space="0" w:color="auto"/>
        <w:bottom w:val="none" w:sz="0" w:space="0" w:color="auto"/>
        <w:right w:val="none" w:sz="0" w:space="0" w:color="auto"/>
      </w:divBdr>
      <w:divsChild>
        <w:div w:id="599266271">
          <w:marLeft w:val="0"/>
          <w:marRight w:val="0"/>
          <w:marTop w:val="0"/>
          <w:marBottom w:val="0"/>
          <w:divBdr>
            <w:top w:val="none" w:sz="0" w:space="0" w:color="auto"/>
            <w:left w:val="none" w:sz="0" w:space="0" w:color="auto"/>
            <w:bottom w:val="none" w:sz="0" w:space="0" w:color="auto"/>
            <w:right w:val="none" w:sz="0" w:space="0" w:color="auto"/>
          </w:divBdr>
        </w:div>
        <w:div w:id="1717583739">
          <w:marLeft w:val="0"/>
          <w:marRight w:val="0"/>
          <w:marTop w:val="0"/>
          <w:marBottom w:val="0"/>
          <w:divBdr>
            <w:top w:val="none" w:sz="0" w:space="0" w:color="auto"/>
            <w:left w:val="none" w:sz="0" w:space="0" w:color="auto"/>
            <w:bottom w:val="none" w:sz="0" w:space="0" w:color="auto"/>
            <w:right w:val="none" w:sz="0" w:space="0" w:color="auto"/>
          </w:divBdr>
        </w:div>
        <w:div w:id="1870727178">
          <w:marLeft w:val="0"/>
          <w:marRight w:val="0"/>
          <w:marTop w:val="0"/>
          <w:marBottom w:val="0"/>
          <w:divBdr>
            <w:top w:val="none" w:sz="0" w:space="0" w:color="auto"/>
            <w:left w:val="none" w:sz="0" w:space="0" w:color="auto"/>
            <w:bottom w:val="none" w:sz="0" w:space="0" w:color="auto"/>
            <w:right w:val="none" w:sz="0" w:space="0" w:color="auto"/>
          </w:divBdr>
        </w:div>
        <w:div w:id="1804539306">
          <w:marLeft w:val="0"/>
          <w:marRight w:val="0"/>
          <w:marTop w:val="0"/>
          <w:marBottom w:val="0"/>
          <w:divBdr>
            <w:top w:val="none" w:sz="0" w:space="0" w:color="auto"/>
            <w:left w:val="none" w:sz="0" w:space="0" w:color="auto"/>
            <w:bottom w:val="none" w:sz="0" w:space="0" w:color="auto"/>
            <w:right w:val="none" w:sz="0" w:space="0" w:color="auto"/>
          </w:divBdr>
        </w:div>
        <w:div w:id="710113315">
          <w:marLeft w:val="0"/>
          <w:marRight w:val="0"/>
          <w:marTop w:val="0"/>
          <w:marBottom w:val="0"/>
          <w:divBdr>
            <w:top w:val="none" w:sz="0" w:space="0" w:color="auto"/>
            <w:left w:val="none" w:sz="0" w:space="0" w:color="auto"/>
            <w:bottom w:val="none" w:sz="0" w:space="0" w:color="auto"/>
            <w:right w:val="none" w:sz="0" w:space="0" w:color="auto"/>
          </w:divBdr>
        </w:div>
        <w:div w:id="869297901">
          <w:marLeft w:val="0"/>
          <w:marRight w:val="0"/>
          <w:marTop w:val="0"/>
          <w:marBottom w:val="0"/>
          <w:divBdr>
            <w:top w:val="none" w:sz="0" w:space="0" w:color="auto"/>
            <w:left w:val="none" w:sz="0" w:space="0" w:color="auto"/>
            <w:bottom w:val="none" w:sz="0" w:space="0" w:color="auto"/>
            <w:right w:val="none" w:sz="0" w:space="0" w:color="auto"/>
          </w:divBdr>
          <w:divsChild>
            <w:div w:id="1296983011">
              <w:marLeft w:val="0"/>
              <w:marRight w:val="0"/>
              <w:marTop w:val="0"/>
              <w:marBottom w:val="150"/>
              <w:divBdr>
                <w:top w:val="none" w:sz="0" w:space="0" w:color="auto"/>
                <w:left w:val="none" w:sz="0" w:space="0" w:color="auto"/>
                <w:bottom w:val="none" w:sz="0" w:space="0" w:color="auto"/>
                <w:right w:val="none" w:sz="0" w:space="0" w:color="auto"/>
              </w:divBdr>
            </w:div>
          </w:divsChild>
        </w:div>
        <w:div w:id="853032924">
          <w:marLeft w:val="0"/>
          <w:marRight w:val="0"/>
          <w:marTop w:val="0"/>
          <w:marBottom w:val="0"/>
          <w:divBdr>
            <w:top w:val="none" w:sz="0" w:space="0" w:color="auto"/>
            <w:left w:val="none" w:sz="0" w:space="0" w:color="auto"/>
            <w:bottom w:val="none" w:sz="0" w:space="0" w:color="auto"/>
            <w:right w:val="none" w:sz="0" w:space="0" w:color="auto"/>
          </w:divBdr>
        </w:div>
        <w:div w:id="1783842895">
          <w:marLeft w:val="0"/>
          <w:marRight w:val="0"/>
          <w:marTop w:val="0"/>
          <w:marBottom w:val="0"/>
          <w:divBdr>
            <w:top w:val="none" w:sz="0" w:space="0" w:color="auto"/>
            <w:left w:val="none" w:sz="0" w:space="0" w:color="auto"/>
            <w:bottom w:val="none" w:sz="0" w:space="0" w:color="auto"/>
            <w:right w:val="none" w:sz="0" w:space="0" w:color="auto"/>
          </w:divBdr>
        </w:div>
        <w:div w:id="429859785">
          <w:marLeft w:val="0"/>
          <w:marRight w:val="0"/>
          <w:marTop w:val="0"/>
          <w:marBottom w:val="0"/>
          <w:divBdr>
            <w:top w:val="none" w:sz="0" w:space="0" w:color="auto"/>
            <w:left w:val="none" w:sz="0" w:space="0" w:color="auto"/>
            <w:bottom w:val="none" w:sz="0" w:space="0" w:color="auto"/>
            <w:right w:val="none" w:sz="0" w:space="0" w:color="auto"/>
          </w:divBdr>
        </w:div>
        <w:div w:id="1901595391">
          <w:marLeft w:val="0"/>
          <w:marRight w:val="0"/>
          <w:marTop w:val="0"/>
          <w:marBottom w:val="0"/>
          <w:divBdr>
            <w:top w:val="none" w:sz="0" w:space="0" w:color="auto"/>
            <w:left w:val="none" w:sz="0" w:space="0" w:color="auto"/>
            <w:bottom w:val="none" w:sz="0" w:space="0" w:color="auto"/>
            <w:right w:val="none" w:sz="0" w:space="0" w:color="auto"/>
          </w:divBdr>
        </w:div>
        <w:div w:id="1377588720">
          <w:marLeft w:val="0"/>
          <w:marRight w:val="0"/>
          <w:marTop w:val="0"/>
          <w:marBottom w:val="0"/>
          <w:divBdr>
            <w:top w:val="none" w:sz="0" w:space="0" w:color="auto"/>
            <w:left w:val="none" w:sz="0" w:space="0" w:color="auto"/>
            <w:bottom w:val="none" w:sz="0" w:space="0" w:color="auto"/>
            <w:right w:val="none" w:sz="0" w:space="0" w:color="auto"/>
          </w:divBdr>
        </w:div>
        <w:div w:id="1612860809">
          <w:marLeft w:val="0"/>
          <w:marRight w:val="0"/>
          <w:marTop w:val="0"/>
          <w:marBottom w:val="0"/>
          <w:divBdr>
            <w:top w:val="none" w:sz="0" w:space="0" w:color="auto"/>
            <w:left w:val="none" w:sz="0" w:space="0" w:color="auto"/>
            <w:bottom w:val="none" w:sz="0" w:space="0" w:color="auto"/>
            <w:right w:val="none" w:sz="0" w:space="0" w:color="auto"/>
          </w:divBdr>
          <w:divsChild>
            <w:div w:id="963465961">
              <w:marLeft w:val="0"/>
              <w:marRight w:val="0"/>
              <w:marTop w:val="0"/>
              <w:marBottom w:val="150"/>
              <w:divBdr>
                <w:top w:val="none" w:sz="0" w:space="0" w:color="auto"/>
                <w:left w:val="none" w:sz="0" w:space="0" w:color="auto"/>
                <w:bottom w:val="none" w:sz="0" w:space="0" w:color="auto"/>
                <w:right w:val="none" w:sz="0" w:space="0" w:color="auto"/>
              </w:divBdr>
            </w:div>
          </w:divsChild>
        </w:div>
        <w:div w:id="713894870">
          <w:marLeft w:val="0"/>
          <w:marRight w:val="0"/>
          <w:marTop w:val="0"/>
          <w:marBottom w:val="0"/>
          <w:divBdr>
            <w:top w:val="none" w:sz="0" w:space="0" w:color="auto"/>
            <w:left w:val="none" w:sz="0" w:space="0" w:color="auto"/>
            <w:bottom w:val="none" w:sz="0" w:space="0" w:color="auto"/>
            <w:right w:val="none" w:sz="0" w:space="0" w:color="auto"/>
          </w:divBdr>
        </w:div>
        <w:div w:id="1245604605">
          <w:marLeft w:val="0"/>
          <w:marRight w:val="0"/>
          <w:marTop w:val="0"/>
          <w:marBottom w:val="0"/>
          <w:divBdr>
            <w:top w:val="none" w:sz="0" w:space="0" w:color="auto"/>
            <w:left w:val="none" w:sz="0" w:space="0" w:color="auto"/>
            <w:bottom w:val="none" w:sz="0" w:space="0" w:color="auto"/>
            <w:right w:val="none" w:sz="0" w:space="0" w:color="auto"/>
          </w:divBdr>
        </w:div>
        <w:div w:id="190609469">
          <w:marLeft w:val="0"/>
          <w:marRight w:val="0"/>
          <w:marTop w:val="0"/>
          <w:marBottom w:val="0"/>
          <w:divBdr>
            <w:top w:val="none" w:sz="0" w:space="0" w:color="auto"/>
            <w:left w:val="none" w:sz="0" w:space="0" w:color="auto"/>
            <w:bottom w:val="none" w:sz="0" w:space="0" w:color="auto"/>
            <w:right w:val="none" w:sz="0" w:space="0" w:color="auto"/>
          </w:divBdr>
        </w:div>
        <w:div w:id="595092305">
          <w:marLeft w:val="0"/>
          <w:marRight w:val="0"/>
          <w:marTop w:val="0"/>
          <w:marBottom w:val="0"/>
          <w:divBdr>
            <w:top w:val="none" w:sz="0" w:space="0" w:color="auto"/>
            <w:left w:val="none" w:sz="0" w:space="0" w:color="auto"/>
            <w:bottom w:val="none" w:sz="0" w:space="0" w:color="auto"/>
            <w:right w:val="none" w:sz="0" w:space="0" w:color="auto"/>
          </w:divBdr>
          <w:divsChild>
            <w:div w:id="1168248293">
              <w:marLeft w:val="0"/>
              <w:marRight w:val="0"/>
              <w:marTop w:val="0"/>
              <w:marBottom w:val="150"/>
              <w:divBdr>
                <w:top w:val="none" w:sz="0" w:space="0" w:color="auto"/>
                <w:left w:val="none" w:sz="0" w:space="0" w:color="auto"/>
                <w:bottom w:val="none" w:sz="0" w:space="0" w:color="auto"/>
                <w:right w:val="none" w:sz="0" w:space="0" w:color="auto"/>
              </w:divBdr>
            </w:div>
          </w:divsChild>
        </w:div>
        <w:div w:id="1131829009">
          <w:marLeft w:val="0"/>
          <w:marRight w:val="0"/>
          <w:marTop w:val="0"/>
          <w:marBottom w:val="0"/>
          <w:divBdr>
            <w:top w:val="none" w:sz="0" w:space="0" w:color="auto"/>
            <w:left w:val="none" w:sz="0" w:space="0" w:color="auto"/>
            <w:bottom w:val="none" w:sz="0" w:space="0" w:color="auto"/>
            <w:right w:val="none" w:sz="0" w:space="0" w:color="auto"/>
          </w:divBdr>
        </w:div>
        <w:div w:id="1103647407">
          <w:marLeft w:val="0"/>
          <w:marRight w:val="0"/>
          <w:marTop w:val="0"/>
          <w:marBottom w:val="0"/>
          <w:divBdr>
            <w:top w:val="none" w:sz="0" w:space="0" w:color="auto"/>
            <w:left w:val="none" w:sz="0" w:space="0" w:color="auto"/>
            <w:bottom w:val="none" w:sz="0" w:space="0" w:color="auto"/>
            <w:right w:val="none" w:sz="0" w:space="0" w:color="auto"/>
          </w:divBdr>
        </w:div>
        <w:div w:id="817960803">
          <w:marLeft w:val="0"/>
          <w:marRight w:val="0"/>
          <w:marTop w:val="0"/>
          <w:marBottom w:val="0"/>
          <w:divBdr>
            <w:top w:val="none" w:sz="0" w:space="0" w:color="auto"/>
            <w:left w:val="none" w:sz="0" w:space="0" w:color="auto"/>
            <w:bottom w:val="none" w:sz="0" w:space="0" w:color="auto"/>
            <w:right w:val="none" w:sz="0" w:space="0" w:color="auto"/>
          </w:divBdr>
        </w:div>
        <w:div w:id="2027319232">
          <w:marLeft w:val="0"/>
          <w:marRight w:val="0"/>
          <w:marTop w:val="0"/>
          <w:marBottom w:val="0"/>
          <w:divBdr>
            <w:top w:val="none" w:sz="0" w:space="0" w:color="auto"/>
            <w:left w:val="none" w:sz="0" w:space="0" w:color="auto"/>
            <w:bottom w:val="none" w:sz="0" w:space="0" w:color="auto"/>
            <w:right w:val="none" w:sz="0" w:space="0" w:color="auto"/>
          </w:divBdr>
          <w:divsChild>
            <w:div w:id="1431967832">
              <w:marLeft w:val="0"/>
              <w:marRight w:val="0"/>
              <w:marTop w:val="0"/>
              <w:marBottom w:val="150"/>
              <w:divBdr>
                <w:top w:val="none" w:sz="0" w:space="0" w:color="auto"/>
                <w:left w:val="none" w:sz="0" w:space="0" w:color="auto"/>
                <w:bottom w:val="none" w:sz="0" w:space="0" w:color="auto"/>
                <w:right w:val="none" w:sz="0" w:space="0" w:color="auto"/>
              </w:divBdr>
            </w:div>
          </w:divsChild>
        </w:div>
        <w:div w:id="933364989">
          <w:marLeft w:val="0"/>
          <w:marRight w:val="0"/>
          <w:marTop w:val="0"/>
          <w:marBottom w:val="0"/>
          <w:divBdr>
            <w:top w:val="none" w:sz="0" w:space="0" w:color="auto"/>
            <w:left w:val="none" w:sz="0" w:space="0" w:color="auto"/>
            <w:bottom w:val="none" w:sz="0" w:space="0" w:color="auto"/>
            <w:right w:val="none" w:sz="0" w:space="0" w:color="auto"/>
          </w:divBdr>
        </w:div>
        <w:div w:id="1455516431">
          <w:marLeft w:val="0"/>
          <w:marRight w:val="0"/>
          <w:marTop w:val="0"/>
          <w:marBottom w:val="0"/>
          <w:divBdr>
            <w:top w:val="none" w:sz="0" w:space="0" w:color="auto"/>
            <w:left w:val="none" w:sz="0" w:space="0" w:color="auto"/>
            <w:bottom w:val="none" w:sz="0" w:space="0" w:color="auto"/>
            <w:right w:val="none" w:sz="0" w:space="0" w:color="auto"/>
          </w:divBdr>
        </w:div>
        <w:div w:id="1012226022">
          <w:marLeft w:val="0"/>
          <w:marRight w:val="0"/>
          <w:marTop w:val="0"/>
          <w:marBottom w:val="0"/>
          <w:divBdr>
            <w:top w:val="none" w:sz="0" w:space="0" w:color="auto"/>
            <w:left w:val="none" w:sz="0" w:space="0" w:color="auto"/>
            <w:bottom w:val="none" w:sz="0" w:space="0" w:color="auto"/>
            <w:right w:val="none" w:sz="0" w:space="0" w:color="auto"/>
          </w:divBdr>
        </w:div>
        <w:div w:id="960187354">
          <w:marLeft w:val="0"/>
          <w:marRight w:val="0"/>
          <w:marTop w:val="0"/>
          <w:marBottom w:val="0"/>
          <w:divBdr>
            <w:top w:val="none" w:sz="0" w:space="0" w:color="auto"/>
            <w:left w:val="none" w:sz="0" w:space="0" w:color="auto"/>
            <w:bottom w:val="none" w:sz="0" w:space="0" w:color="auto"/>
            <w:right w:val="none" w:sz="0" w:space="0" w:color="auto"/>
          </w:divBdr>
        </w:div>
        <w:div w:id="879587974">
          <w:marLeft w:val="0"/>
          <w:marRight w:val="0"/>
          <w:marTop w:val="0"/>
          <w:marBottom w:val="0"/>
          <w:divBdr>
            <w:top w:val="none" w:sz="0" w:space="0" w:color="auto"/>
            <w:left w:val="none" w:sz="0" w:space="0" w:color="auto"/>
            <w:bottom w:val="none" w:sz="0" w:space="0" w:color="auto"/>
            <w:right w:val="none" w:sz="0" w:space="0" w:color="auto"/>
          </w:divBdr>
          <w:divsChild>
            <w:div w:id="1890920349">
              <w:marLeft w:val="0"/>
              <w:marRight w:val="0"/>
              <w:marTop w:val="0"/>
              <w:marBottom w:val="150"/>
              <w:divBdr>
                <w:top w:val="none" w:sz="0" w:space="0" w:color="auto"/>
                <w:left w:val="none" w:sz="0" w:space="0" w:color="auto"/>
                <w:bottom w:val="none" w:sz="0" w:space="0" w:color="auto"/>
                <w:right w:val="none" w:sz="0" w:space="0" w:color="auto"/>
              </w:divBdr>
            </w:div>
          </w:divsChild>
        </w:div>
        <w:div w:id="417018525">
          <w:marLeft w:val="0"/>
          <w:marRight w:val="0"/>
          <w:marTop w:val="0"/>
          <w:marBottom w:val="0"/>
          <w:divBdr>
            <w:top w:val="none" w:sz="0" w:space="0" w:color="auto"/>
            <w:left w:val="none" w:sz="0" w:space="0" w:color="auto"/>
            <w:bottom w:val="none" w:sz="0" w:space="0" w:color="auto"/>
            <w:right w:val="none" w:sz="0" w:space="0" w:color="auto"/>
          </w:divBdr>
        </w:div>
        <w:div w:id="1183858837">
          <w:marLeft w:val="0"/>
          <w:marRight w:val="0"/>
          <w:marTop w:val="0"/>
          <w:marBottom w:val="0"/>
          <w:divBdr>
            <w:top w:val="none" w:sz="0" w:space="0" w:color="auto"/>
            <w:left w:val="none" w:sz="0" w:space="0" w:color="auto"/>
            <w:bottom w:val="none" w:sz="0" w:space="0" w:color="auto"/>
            <w:right w:val="none" w:sz="0" w:space="0" w:color="auto"/>
          </w:divBdr>
        </w:div>
        <w:div w:id="766267857">
          <w:marLeft w:val="0"/>
          <w:marRight w:val="0"/>
          <w:marTop w:val="0"/>
          <w:marBottom w:val="0"/>
          <w:divBdr>
            <w:top w:val="none" w:sz="0" w:space="0" w:color="auto"/>
            <w:left w:val="none" w:sz="0" w:space="0" w:color="auto"/>
            <w:bottom w:val="none" w:sz="0" w:space="0" w:color="auto"/>
            <w:right w:val="none" w:sz="0" w:space="0" w:color="auto"/>
          </w:divBdr>
        </w:div>
        <w:div w:id="1153715376">
          <w:marLeft w:val="0"/>
          <w:marRight w:val="0"/>
          <w:marTop w:val="0"/>
          <w:marBottom w:val="0"/>
          <w:divBdr>
            <w:top w:val="none" w:sz="0" w:space="0" w:color="auto"/>
            <w:left w:val="none" w:sz="0" w:space="0" w:color="auto"/>
            <w:bottom w:val="none" w:sz="0" w:space="0" w:color="auto"/>
            <w:right w:val="none" w:sz="0" w:space="0" w:color="auto"/>
          </w:divBdr>
          <w:divsChild>
            <w:div w:id="73402801">
              <w:marLeft w:val="0"/>
              <w:marRight w:val="0"/>
              <w:marTop w:val="0"/>
              <w:marBottom w:val="150"/>
              <w:divBdr>
                <w:top w:val="none" w:sz="0" w:space="0" w:color="auto"/>
                <w:left w:val="none" w:sz="0" w:space="0" w:color="auto"/>
                <w:bottom w:val="none" w:sz="0" w:space="0" w:color="auto"/>
                <w:right w:val="none" w:sz="0" w:space="0" w:color="auto"/>
              </w:divBdr>
            </w:div>
          </w:divsChild>
        </w:div>
        <w:div w:id="450901199">
          <w:marLeft w:val="0"/>
          <w:marRight w:val="0"/>
          <w:marTop w:val="0"/>
          <w:marBottom w:val="0"/>
          <w:divBdr>
            <w:top w:val="none" w:sz="0" w:space="0" w:color="auto"/>
            <w:left w:val="none" w:sz="0" w:space="0" w:color="auto"/>
            <w:bottom w:val="none" w:sz="0" w:space="0" w:color="auto"/>
            <w:right w:val="none" w:sz="0" w:space="0" w:color="auto"/>
          </w:divBdr>
        </w:div>
        <w:div w:id="2051758484">
          <w:marLeft w:val="0"/>
          <w:marRight w:val="0"/>
          <w:marTop w:val="0"/>
          <w:marBottom w:val="0"/>
          <w:divBdr>
            <w:top w:val="none" w:sz="0" w:space="0" w:color="auto"/>
            <w:left w:val="none" w:sz="0" w:space="0" w:color="auto"/>
            <w:bottom w:val="none" w:sz="0" w:space="0" w:color="auto"/>
            <w:right w:val="none" w:sz="0" w:space="0" w:color="auto"/>
          </w:divBdr>
        </w:div>
        <w:div w:id="691802639">
          <w:marLeft w:val="0"/>
          <w:marRight w:val="0"/>
          <w:marTop w:val="0"/>
          <w:marBottom w:val="0"/>
          <w:divBdr>
            <w:top w:val="none" w:sz="0" w:space="0" w:color="auto"/>
            <w:left w:val="none" w:sz="0" w:space="0" w:color="auto"/>
            <w:bottom w:val="none" w:sz="0" w:space="0" w:color="auto"/>
            <w:right w:val="none" w:sz="0" w:space="0" w:color="auto"/>
          </w:divBdr>
        </w:div>
        <w:div w:id="405498589">
          <w:marLeft w:val="0"/>
          <w:marRight w:val="0"/>
          <w:marTop w:val="0"/>
          <w:marBottom w:val="0"/>
          <w:divBdr>
            <w:top w:val="none" w:sz="0" w:space="0" w:color="auto"/>
            <w:left w:val="none" w:sz="0" w:space="0" w:color="auto"/>
            <w:bottom w:val="none" w:sz="0" w:space="0" w:color="auto"/>
            <w:right w:val="none" w:sz="0" w:space="0" w:color="auto"/>
          </w:divBdr>
          <w:divsChild>
            <w:div w:id="363556155">
              <w:marLeft w:val="0"/>
              <w:marRight w:val="0"/>
              <w:marTop w:val="0"/>
              <w:marBottom w:val="150"/>
              <w:divBdr>
                <w:top w:val="none" w:sz="0" w:space="0" w:color="auto"/>
                <w:left w:val="none" w:sz="0" w:space="0" w:color="auto"/>
                <w:bottom w:val="none" w:sz="0" w:space="0" w:color="auto"/>
                <w:right w:val="none" w:sz="0" w:space="0" w:color="auto"/>
              </w:divBdr>
            </w:div>
          </w:divsChild>
        </w:div>
        <w:div w:id="1052122382">
          <w:marLeft w:val="0"/>
          <w:marRight w:val="0"/>
          <w:marTop w:val="0"/>
          <w:marBottom w:val="0"/>
          <w:divBdr>
            <w:top w:val="none" w:sz="0" w:space="0" w:color="auto"/>
            <w:left w:val="none" w:sz="0" w:space="0" w:color="auto"/>
            <w:bottom w:val="none" w:sz="0" w:space="0" w:color="auto"/>
            <w:right w:val="none" w:sz="0" w:space="0" w:color="auto"/>
          </w:divBdr>
        </w:div>
        <w:div w:id="738748355">
          <w:marLeft w:val="0"/>
          <w:marRight w:val="0"/>
          <w:marTop w:val="0"/>
          <w:marBottom w:val="0"/>
          <w:divBdr>
            <w:top w:val="none" w:sz="0" w:space="0" w:color="auto"/>
            <w:left w:val="none" w:sz="0" w:space="0" w:color="auto"/>
            <w:bottom w:val="none" w:sz="0" w:space="0" w:color="auto"/>
            <w:right w:val="none" w:sz="0" w:space="0" w:color="auto"/>
          </w:divBdr>
        </w:div>
        <w:div w:id="1396397821">
          <w:marLeft w:val="0"/>
          <w:marRight w:val="0"/>
          <w:marTop w:val="0"/>
          <w:marBottom w:val="0"/>
          <w:divBdr>
            <w:top w:val="none" w:sz="0" w:space="0" w:color="auto"/>
            <w:left w:val="none" w:sz="0" w:space="0" w:color="auto"/>
            <w:bottom w:val="none" w:sz="0" w:space="0" w:color="auto"/>
            <w:right w:val="none" w:sz="0" w:space="0" w:color="auto"/>
          </w:divBdr>
        </w:div>
        <w:div w:id="60688062">
          <w:marLeft w:val="0"/>
          <w:marRight w:val="0"/>
          <w:marTop w:val="0"/>
          <w:marBottom w:val="0"/>
          <w:divBdr>
            <w:top w:val="none" w:sz="0" w:space="0" w:color="auto"/>
            <w:left w:val="none" w:sz="0" w:space="0" w:color="auto"/>
            <w:bottom w:val="none" w:sz="0" w:space="0" w:color="auto"/>
            <w:right w:val="none" w:sz="0" w:space="0" w:color="auto"/>
          </w:divBdr>
          <w:divsChild>
            <w:div w:id="553277333">
              <w:marLeft w:val="0"/>
              <w:marRight w:val="0"/>
              <w:marTop w:val="0"/>
              <w:marBottom w:val="150"/>
              <w:divBdr>
                <w:top w:val="none" w:sz="0" w:space="0" w:color="auto"/>
                <w:left w:val="none" w:sz="0" w:space="0" w:color="auto"/>
                <w:bottom w:val="none" w:sz="0" w:space="0" w:color="auto"/>
                <w:right w:val="none" w:sz="0" w:space="0" w:color="auto"/>
              </w:divBdr>
            </w:div>
          </w:divsChild>
        </w:div>
        <w:div w:id="797769866">
          <w:marLeft w:val="0"/>
          <w:marRight w:val="0"/>
          <w:marTop w:val="0"/>
          <w:marBottom w:val="0"/>
          <w:divBdr>
            <w:top w:val="none" w:sz="0" w:space="0" w:color="auto"/>
            <w:left w:val="none" w:sz="0" w:space="0" w:color="auto"/>
            <w:bottom w:val="none" w:sz="0" w:space="0" w:color="auto"/>
            <w:right w:val="none" w:sz="0" w:space="0" w:color="auto"/>
          </w:divBdr>
        </w:div>
        <w:div w:id="1109471080">
          <w:marLeft w:val="0"/>
          <w:marRight w:val="0"/>
          <w:marTop w:val="0"/>
          <w:marBottom w:val="0"/>
          <w:divBdr>
            <w:top w:val="none" w:sz="0" w:space="0" w:color="auto"/>
            <w:left w:val="none" w:sz="0" w:space="0" w:color="auto"/>
            <w:bottom w:val="none" w:sz="0" w:space="0" w:color="auto"/>
            <w:right w:val="none" w:sz="0" w:space="0" w:color="auto"/>
          </w:divBdr>
        </w:div>
        <w:div w:id="780346559">
          <w:marLeft w:val="0"/>
          <w:marRight w:val="0"/>
          <w:marTop w:val="0"/>
          <w:marBottom w:val="0"/>
          <w:divBdr>
            <w:top w:val="none" w:sz="0" w:space="0" w:color="auto"/>
            <w:left w:val="none" w:sz="0" w:space="0" w:color="auto"/>
            <w:bottom w:val="none" w:sz="0" w:space="0" w:color="auto"/>
            <w:right w:val="none" w:sz="0" w:space="0" w:color="auto"/>
          </w:divBdr>
        </w:div>
        <w:div w:id="1294025379">
          <w:marLeft w:val="0"/>
          <w:marRight w:val="0"/>
          <w:marTop w:val="0"/>
          <w:marBottom w:val="0"/>
          <w:divBdr>
            <w:top w:val="none" w:sz="0" w:space="0" w:color="auto"/>
            <w:left w:val="none" w:sz="0" w:space="0" w:color="auto"/>
            <w:bottom w:val="none" w:sz="0" w:space="0" w:color="auto"/>
            <w:right w:val="none" w:sz="0" w:space="0" w:color="auto"/>
          </w:divBdr>
        </w:div>
        <w:div w:id="18701330">
          <w:marLeft w:val="0"/>
          <w:marRight w:val="0"/>
          <w:marTop w:val="0"/>
          <w:marBottom w:val="0"/>
          <w:divBdr>
            <w:top w:val="none" w:sz="0" w:space="0" w:color="auto"/>
            <w:left w:val="none" w:sz="0" w:space="0" w:color="auto"/>
            <w:bottom w:val="none" w:sz="0" w:space="0" w:color="auto"/>
            <w:right w:val="none" w:sz="0" w:space="0" w:color="auto"/>
          </w:divBdr>
        </w:div>
        <w:div w:id="895242419">
          <w:marLeft w:val="0"/>
          <w:marRight w:val="0"/>
          <w:marTop w:val="0"/>
          <w:marBottom w:val="0"/>
          <w:divBdr>
            <w:top w:val="none" w:sz="0" w:space="0" w:color="auto"/>
            <w:left w:val="none" w:sz="0" w:space="0" w:color="auto"/>
            <w:bottom w:val="none" w:sz="0" w:space="0" w:color="auto"/>
            <w:right w:val="none" w:sz="0" w:space="0" w:color="auto"/>
          </w:divBdr>
        </w:div>
        <w:div w:id="187064423">
          <w:marLeft w:val="0"/>
          <w:marRight w:val="0"/>
          <w:marTop w:val="0"/>
          <w:marBottom w:val="0"/>
          <w:divBdr>
            <w:top w:val="none" w:sz="0" w:space="0" w:color="auto"/>
            <w:left w:val="none" w:sz="0" w:space="0" w:color="auto"/>
            <w:bottom w:val="none" w:sz="0" w:space="0" w:color="auto"/>
            <w:right w:val="none" w:sz="0" w:space="0" w:color="auto"/>
          </w:divBdr>
        </w:div>
        <w:div w:id="1791432004">
          <w:marLeft w:val="0"/>
          <w:marRight w:val="0"/>
          <w:marTop w:val="0"/>
          <w:marBottom w:val="0"/>
          <w:divBdr>
            <w:top w:val="none" w:sz="0" w:space="0" w:color="auto"/>
            <w:left w:val="none" w:sz="0" w:space="0" w:color="auto"/>
            <w:bottom w:val="none" w:sz="0" w:space="0" w:color="auto"/>
            <w:right w:val="none" w:sz="0" w:space="0" w:color="auto"/>
          </w:divBdr>
        </w:div>
        <w:div w:id="1697845701">
          <w:marLeft w:val="0"/>
          <w:marRight w:val="0"/>
          <w:marTop w:val="0"/>
          <w:marBottom w:val="0"/>
          <w:divBdr>
            <w:top w:val="none" w:sz="0" w:space="0" w:color="auto"/>
            <w:left w:val="none" w:sz="0" w:space="0" w:color="auto"/>
            <w:bottom w:val="none" w:sz="0" w:space="0" w:color="auto"/>
            <w:right w:val="none" w:sz="0" w:space="0" w:color="auto"/>
          </w:divBdr>
        </w:div>
        <w:div w:id="783811671">
          <w:marLeft w:val="0"/>
          <w:marRight w:val="0"/>
          <w:marTop w:val="0"/>
          <w:marBottom w:val="0"/>
          <w:divBdr>
            <w:top w:val="none" w:sz="0" w:space="0" w:color="auto"/>
            <w:left w:val="none" w:sz="0" w:space="0" w:color="auto"/>
            <w:bottom w:val="none" w:sz="0" w:space="0" w:color="auto"/>
            <w:right w:val="none" w:sz="0" w:space="0" w:color="auto"/>
          </w:divBdr>
        </w:div>
        <w:div w:id="108669898">
          <w:marLeft w:val="0"/>
          <w:marRight w:val="0"/>
          <w:marTop w:val="0"/>
          <w:marBottom w:val="0"/>
          <w:divBdr>
            <w:top w:val="none" w:sz="0" w:space="0" w:color="auto"/>
            <w:left w:val="none" w:sz="0" w:space="0" w:color="auto"/>
            <w:bottom w:val="none" w:sz="0" w:space="0" w:color="auto"/>
            <w:right w:val="none" w:sz="0" w:space="0" w:color="auto"/>
          </w:divBdr>
        </w:div>
        <w:div w:id="1949043294">
          <w:marLeft w:val="0"/>
          <w:marRight w:val="0"/>
          <w:marTop w:val="0"/>
          <w:marBottom w:val="0"/>
          <w:divBdr>
            <w:top w:val="none" w:sz="0" w:space="0" w:color="auto"/>
            <w:left w:val="none" w:sz="0" w:space="0" w:color="auto"/>
            <w:bottom w:val="none" w:sz="0" w:space="0" w:color="auto"/>
            <w:right w:val="none" w:sz="0" w:space="0" w:color="auto"/>
          </w:divBdr>
        </w:div>
        <w:div w:id="1137065891">
          <w:marLeft w:val="0"/>
          <w:marRight w:val="0"/>
          <w:marTop w:val="0"/>
          <w:marBottom w:val="0"/>
          <w:divBdr>
            <w:top w:val="none" w:sz="0" w:space="0" w:color="auto"/>
            <w:left w:val="none" w:sz="0" w:space="0" w:color="auto"/>
            <w:bottom w:val="none" w:sz="0" w:space="0" w:color="auto"/>
            <w:right w:val="none" w:sz="0" w:space="0" w:color="auto"/>
          </w:divBdr>
        </w:div>
        <w:div w:id="681861003">
          <w:marLeft w:val="0"/>
          <w:marRight w:val="0"/>
          <w:marTop w:val="0"/>
          <w:marBottom w:val="0"/>
          <w:divBdr>
            <w:top w:val="none" w:sz="0" w:space="0" w:color="auto"/>
            <w:left w:val="none" w:sz="0" w:space="0" w:color="auto"/>
            <w:bottom w:val="none" w:sz="0" w:space="0" w:color="auto"/>
            <w:right w:val="none" w:sz="0" w:space="0" w:color="auto"/>
          </w:divBdr>
          <w:divsChild>
            <w:div w:id="1657877639">
              <w:marLeft w:val="0"/>
              <w:marRight w:val="0"/>
              <w:marTop w:val="0"/>
              <w:marBottom w:val="150"/>
              <w:divBdr>
                <w:top w:val="none" w:sz="0" w:space="0" w:color="auto"/>
                <w:left w:val="none" w:sz="0" w:space="0" w:color="auto"/>
                <w:bottom w:val="none" w:sz="0" w:space="0" w:color="auto"/>
                <w:right w:val="none" w:sz="0" w:space="0" w:color="auto"/>
              </w:divBdr>
            </w:div>
          </w:divsChild>
        </w:div>
        <w:div w:id="188838299">
          <w:marLeft w:val="0"/>
          <w:marRight w:val="0"/>
          <w:marTop w:val="0"/>
          <w:marBottom w:val="0"/>
          <w:divBdr>
            <w:top w:val="none" w:sz="0" w:space="0" w:color="auto"/>
            <w:left w:val="none" w:sz="0" w:space="0" w:color="auto"/>
            <w:bottom w:val="none" w:sz="0" w:space="0" w:color="auto"/>
            <w:right w:val="none" w:sz="0" w:space="0" w:color="auto"/>
          </w:divBdr>
        </w:div>
        <w:div w:id="1907763982">
          <w:marLeft w:val="0"/>
          <w:marRight w:val="0"/>
          <w:marTop w:val="0"/>
          <w:marBottom w:val="0"/>
          <w:divBdr>
            <w:top w:val="none" w:sz="0" w:space="0" w:color="auto"/>
            <w:left w:val="none" w:sz="0" w:space="0" w:color="auto"/>
            <w:bottom w:val="none" w:sz="0" w:space="0" w:color="auto"/>
            <w:right w:val="none" w:sz="0" w:space="0" w:color="auto"/>
          </w:divBdr>
        </w:div>
        <w:div w:id="968439307">
          <w:marLeft w:val="0"/>
          <w:marRight w:val="0"/>
          <w:marTop w:val="0"/>
          <w:marBottom w:val="0"/>
          <w:divBdr>
            <w:top w:val="none" w:sz="0" w:space="0" w:color="auto"/>
            <w:left w:val="none" w:sz="0" w:space="0" w:color="auto"/>
            <w:bottom w:val="none" w:sz="0" w:space="0" w:color="auto"/>
            <w:right w:val="none" w:sz="0" w:space="0" w:color="auto"/>
          </w:divBdr>
        </w:div>
        <w:div w:id="1545361716">
          <w:marLeft w:val="0"/>
          <w:marRight w:val="0"/>
          <w:marTop w:val="0"/>
          <w:marBottom w:val="0"/>
          <w:divBdr>
            <w:top w:val="none" w:sz="0" w:space="0" w:color="auto"/>
            <w:left w:val="none" w:sz="0" w:space="0" w:color="auto"/>
            <w:bottom w:val="none" w:sz="0" w:space="0" w:color="auto"/>
            <w:right w:val="none" w:sz="0" w:space="0" w:color="auto"/>
          </w:divBdr>
        </w:div>
        <w:div w:id="906837593">
          <w:marLeft w:val="0"/>
          <w:marRight w:val="0"/>
          <w:marTop w:val="0"/>
          <w:marBottom w:val="0"/>
          <w:divBdr>
            <w:top w:val="none" w:sz="0" w:space="0" w:color="auto"/>
            <w:left w:val="none" w:sz="0" w:space="0" w:color="auto"/>
            <w:bottom w:val="none" w:sz="0" w:space="0" w:color="auto"/>
            <w:right w:val="none" w:sz="0" w:space="0" w:color="auto"/>
          </w:divBdr>
        </w:div>
        <w:div w:id="1224028706">
          <w:marLeft w:val="0"/>
          <w:marRight w:val="0"/>
          <w:marTop w:val="0"/>
          <w:marBottom w:val="0"/>
          <w:divBdr>
            <w:top w:val="none" w:sz="0" w:space="0" w:color="auto"/>
            <w:left w:val="none" w:sz="0" w:space="0" w:color="auto"/>
            <w:bottom w:val="none" w:sz="0" w:space="0" w:color="auto"/>
            <w:right w:val="none" w:sz="0" w:space="0" w:color="auto"/>
          </w:divBdr>
          <w:divsChild>
            <w:div w:id="834036044">
              <w:marLeft w:val="0"/>
              <w:marRight w:val="0"/>
              <w:marTop w:val="0"/>
              <w:marBottom w:val="150"/>
              <w:divBdr>
                <w:top w:val="none" w:sz="0" w:space="0" w:color="auto"/>
                <w:left w:val="none" w:sz="0" w:space="0" w:color="auto"/>
                <w:bottom w:val="none" w:sz="0" w:space="0" w:color="auto"/>
                <w:right w:val="none" w:sz="0" w:space="0" w:color="auto"/>
              </w:divBdr>
            </w:div>
          </w:divsChild>
        </w:div>
        <w:div w:id="1198157187">
          <w:marLeft w:val="0"/>
          <w:marRight w:val="0"/>
          <w:marTop w:val="0"/>
          <w:marBottom w:val="0"/>
          <w:divBdr>
            <w:top w:val="none" w:sz="0" w:space="0" w:color="auto"/>
            <w:left w:val="none" w:sz="0" w:space="0" w:color="auto"/>
            <w:bottom w:val="none" w:sz="0" w:space="0" w:color="auto"/>
            <w:right w:val="none" w:sz="0" w:space="0" w:color="auto"/>
          </w:divBdr>
        </w:div>
        <w:div w:id="1406492280">
          <w:marLeft w:val="0"/>
          <w:marRight w:val="0"/>
          <w:marTop w:val="0"/>
          <w:marBottom w:val="0"/>
          <w:divBdr>
            <w:top w:val="none" w:sz="0" w:space="0" w:color="auto"/>
            <w:left w:val="none" w:sz="0" w:space="0" w:color="auto"/>
            <w:bottom w:val="none" w:sz="0" w:space="0" w:color="auto"/>
            <w:right w:val="none" w:sz="0" w:space="0" w:color="auto"/>
          </w:divBdr>
        </w:div>
        <w:div w:id="1447237078">
          <w:marLeft w:val="0"/>
          <w:marRight w:val="0"/>
          <w:marTop w:val="0"/>
          <w:marBottom w:val="0"/>
          <w:divBdr>
            <w:top w:val="none" w:sz="0" w:space="0" w:color="auto"/>
            <w:left w:val="none" w:sz="0" w:space="0" w:color="auto"/>
            <w:bottom w:val="none" w:sz="0" w:space="0" w:color="auto"/>
            <w:right w:val="none" w:sz="0" w:space="0" w:color="auto"/>
          </w:divBdr>
        </w:div>
        <w:div w:id="843932024">
          <w:marLeft w:val="0"/>
          <w:marRight w:val="0"/>
          <w:marTop w:val="0"/>
          <w:marBottom w:val="0"/>
          <w:divBdr>
            <w:top w:val="none" w:sz="0" w:space="0" w:color="auto"/>
            <w:left w:val="none" w:sz="0" w:space="0" w:color="auto"/>
            <w:bottom w:val="none" w:sz="0" w:space="0" w:color="auto"/>
            <w:right w:val="none" w:sz="0" w:space="0" w:color="auto"/>
          </w:divBdr>
          <w:divsChild>
            <w:div w:id="686251169">
              <w:marLeft w:val="0"/>
              <w:marRight w:val="0"/>
              <w:marTop w:val="0"/>
              <w:marBottom w:val="150"/>
              <w:divBdr>
                <w:top w:val="none" w:sz="0" w:space="0" w:color="auto"/>
                <w:left w:val="none" w:sz="0" w:space="0" w:color="auto"/>
                <w:bottom w:val="none" w:sz="0" w:space="0" w:color="auto"/>
                <w:right w:val="none" w:sz="0" w:space="0" w:color="auto"/>
              </w:divBdr>
            </w:div>
          </w:divsChild>
        </w:div>
        <w:div w:id="1349142132">
          <w:marLeft w:val="0"/>
          <w:marRight w:val="0"/>
          <w:marTop w:val="0"/>
          <w:marBottom w:val="0"/>
          <w:divBdr>
            <w:top w:val="none" w:sz="0" w:space="0" w:color="auto"/>
            <w:left w:val="none" w:sz="0" w:space="0" w:color="auto"/>
            <w:bottom w:val="none" w:sz="0" w:space="0" w:color="auto"/>
            <w:right w:val="none" w:sz="0" w:space="0" w:color="auto"/>
          </w:divBdr>
        </w:div>
        <w:div w:id="2088723070">
          <w:marLeft w:val="0"/>
          <w:marRight w:val="0"/>
          <w:marTop w:val="0"/>
          <w:marBottom w:val="0"/>
          <w:divBdr>
            <w:top w:val="none" w:sz="0" w:space="0" w:color="auto"/>
            <w:left w:val="none" w:sz="0" w:space="0" w:color="auto"/>
            <w:bottom w:val="none" w:sz="0" w:space="0" w:color="auto"/>
            <w:right w:val="none" w:sz="0" w:space="0" w:color="auto"/>
          </w:divBdr>
        </w:div>
        <w:div w:id="315575946">
          <w:marLeft w:val="0"/>
          <w:marRight w:val="0"/>
          <w:marTop w:val="0"/>
          <w:marBottom w:val="0"/>
          <w:divBdr>
            <w:top w:val="none" w:sz="0" w:space="0" w:color="auto"/>
            <w:left w:val="none" w:sz="0" w:space="0" w:color="auto"/>
            <w:bottom w:val="none" w:sz="0" w:space="0" w:color="auto"/>
            <w:right w:val="none" w:sz="0" w:space="0" w:color="auto"/>
          </w:divBdr>
        </w:div>
        <w:div w:id="396632040">
          <w:marLeft w:val="0"/>
          <w:marRight w:val="0"/>
          <w:marTop w:val="0"/>
          <w:marBottom w:val="0"/>
          <w:divBdr>
            <w:top w:val="none" w:sz="0" w:space="0" w:color="auto"/>
            <w:left w:val="none" w:sz="0" w:space="0" w:color="auto"/>
            <w:bottom w:val="none" w:sz="0" w:space="0" w:color="auto"/>
            <w:right w:val="none" w:sz="0" w:space="0" w:color="auto"/>
          </w:divBdr>
        </w:div>
        <w:div w:id="419985471">
          <w:marLeft w:val="0"/>
          <w:marRight w:val="0"/>
          <w:marTop w:val="0"/>
          <w:marBottom w:val="0"/>
          <w:divBdr>
            <w:top w:val="none" w:sz="0" w:space="0" w:color="auto"/>
            <w:left w:val="none" w:sz="0" w:space="0" w:color="auto"/>
            <w:bottom w:val="none" w:sz="0" w:space="0" w:color="auto"/>
            <w:right w:val="none" w:sz="0" w:space="0" w:color="auto"/>
          </w:divBdr>
        </w:div>
        <w:div w:id="763694541">
          <w:marLeft w:val="0"/>
          <w:marRight w:val="0"/>
          <w:marTop w:val="0"/>
          <w:marBottom w:val="0"/>
          <w:divBdr>
            <w:top w:val="none" w:sz="0" w:space="0" w:color="auto"/>
            <w:left w:val="none" w:sz="0" w:space="0" w:color="auto"/>
            <w:bottom w:val="none" w:sz="0" w:space="0" w:color="auto"/>
            <w:right w:val="none" w:sz="0" w:space="0" w:color="auto"/>
          </w:divBdr>
        </w:div>
        <w:div w:id="2063167431">
          <w:marLeft w:val="0"/>
          <w:marRight w:val="0"/>
          <w:marTop w:val="0"/>
          <w:marBottom w:val="0"/>
          <w:divBdr>
            <w:top w:val="none" w:sz="0" w:space="0" w:color="auto"/>
            <w:left w:val="none" w:sz="0" w:space="0" w:color="auto"/>
            <w:bottom w:val="none" w:sz="0" w:space="0" w:color="auto"/>
            <w:right w:val="none" w:sz="0" w:space="0" w:color="auto"/>
          </w:divBdr>
        </w:div>
        <w:div w:id="1158761977">
          <w:marLeft w:val="0"/>
          <w:marRight w:val="0"/>
          <w:marTop w:val="0"/>
          <w:marBottom w:val="0"/>
          <w:divBdr>
            <w:top w:val="none" w:sz="0" w:space="0" w:color="auto"/>
            <w:left w:val="none" w:sz="0" w:space="0" w:color="auto"/>
            <w:bottom w:val="none" w:sz="0" w:space="0" w:color="auto"/>
            <w:right w:val="none" w:sz="0" w:space="0" w:color="auto"/>
          </w:divBdr>
        </w:div>
        <w:div w:id="1947732345">
          <w:marLeft w:val="0"/>
          <w:marRight w:val="0"/>
          <w:marTop w:val="0"/>
          <w:marBottom w:val="0"/>
          <w:divBdr>
            <w:top w:val="none" w:sz="0" w:space="0" w:color="auto"/>
            <w:left w:val="none" w:sz="0" w:space="0" w:color="auto"/>
            <w:bottom w:val="none" w:sz="0" w:space="0" w:color="auto"/>
            <w:right w:val="none" w:sz="0" w:space="0" w:color="auto"/>
          </w:divBdr>
        </w:div>
        <w:div w:id="1718042724">
          <w:marLeft w:val="0"/>
          <w:marRight w:val="0"/>
          <w:marTop w:val="0"/>
          <w:marBottom w:val="0"/>
          <w:divBdr>
            <w:top w:val="none" w:sz="0" w:space="0" w:color="auto"/>
            <w:left w:val="none" w:sz="0" w:space="0" w:color="auto"/>
            <w:bottom w:val="none" w:sz="0" w:space="0" w:color="auto"/>
            <w:right w:val="none" w:sz="0" w:space="0" w:color="auto"/>
          </w:divBdr>
        </w:div>
        <w:div w:id="1257177765">
          <w:marLeft w:val="0"/>
          <w:marRight w:val="0"/>
          <w:marTop w:val="0"/>
          <w:marBottom w:val="0"/>
          <w:divBdr>
            <w:top w:val="none" w:sz="0" w:space="0" w:color="auto"/>
            <w:left w:val="none" w:sz="0" w:space="0" w:color="auto"/>
            <w:bottom w:val="none" w:sz="0" w:space="0" w:color="auto"/>
            <w:right w:val="none" w:sz="0" w:space="0" w:color="auto"/>
          </w:divBdr>
        </w:div>
        <w:div w:id="1922636468">
          <w:marLeft w:val="0"/>
          <w:marRight w:val="0"/>
          <w:marTop w:val="0"/>
          <w:marBottom w:val="0"/>
          <w:divBdr>
            <w:top w:val="none" w:sz="0" w:space="0" w:color="auto"/>
            <w:left w:val="none" w:sz="0" w:space="0" w:color="auto"/>
            <w:bottom w:val="none" w:sz="0" w:space="0" w:color="auto"/>
            <w:right w:val="none" w:sz="0" w:space="0" w:color="auto"/>
          </w:divBdr>
        </w:div>
        <w:div w:id="2139713822">
          <w:marLeft w:val="0"/>
          <w:marRight w:val="0"/>
          <w:marTop w:val="0"/>
          <w:marBottom w:val="0"/>
          <w:divBdr>
            <w:top w:val="none" w:sz="0" w:space="0" w:color="auto"/>
            <w:left w:val="none" w:sz="0" w:space="0" w:color="auto"/>
            <w:bottom w:val="none" w:sz="0" w:space="0" w:color="auto"/>
            <w:right w:val="none" w:sz="0" w:space="0" w:color="auto"/>
          </w:divBdr>
        </w:div>
        <w:div w:id="797992347">
          <w:marLeft w:val="0"/>
          <w:marRight w:val="0"/>
          <w:marTop w:val="0"/>
          <w:marBottom w:val="0"/>
          <w:divBdr>
            <w:top w:val="none" w:sz="0" w:space="0" w:color="auto"/>
            <w:left w:val="none" w:sz="0" w:space="0" w:color="auto"/>
            <w:bottom w:val="none" w:sz="0" w:space="0" w:color="auto"/>
            <w:right w:val="none" w:sz="0" w:space="0" w:color="auto"/>
          </w:divBdr>
        </w:div>
        <w:div w:id="1263995868">
          <w:marLeft w:val="0"/>
          <w:marRight w:val="0"/>
          <w:marTop w:val="0"/>
          <w:marBottom w:val="0"/>
          <w:divBdr>
            <w:top w:val="none" w:sz="0" w:space="0" w:color="auto"/>
            <w:left w:val="none" w:sz="0" w:space="0" w:color="auto"/>
            <w:bottom w:val="none" w:sz="0" w:space="0" w:color="auto"/>
            <w:right w:val="none" w:sz="0" w:space="0" w:color="auto"/>
          </w:divBdr>
        </w:div>
        <w:div w:id="346104577">
          <w:marLeft w:val="0"/>
          <w:marRight w:val="0"/>
          <w:marTop w:val="0"/>
          <w:marBottom w:val="0"/>
          <w:divBdr>
            <w:top w:val="none" w:sz="0" w:space="0" w:color="auto"/>
            <w:left w:val="none" w:sz="0" w:space="0" w:color="auto"/>
            <w:bottom w:val="none" w:sz="0" w:space="0" w:color="auto"/>
            <w:right w:val="none" w:sz="0" w:space="0" w:color="auto"/>
          </w:divBdr>
        </w:div>
        <w:div w:id="184447501">
          <w:marLeft w:val="0"/>
          <w:marRight w:val="0"/>
          <w:marTop w:val="0"/>
          <w:marBottom w:val="0"/>
          <w:divBdr>
            <w:top w:val="none" w:sz="0" w:space="0" w:color="auto"/>
            <w:left w:val="none" w:sz="0" w:space="0" w:color="auto"/>
            <w:bottom w:val="none" w:sz="0" w:space="0" w:color="auto"/>
            <w:right w:val="none" w:sz="0" w:space="0" w:color="auto"/>
          </w:divBdr>
        </w:div>
        <w:div w:id="793519673">
          <w:marLeft w:val="0"/>
          <w:marRight w:val="0"/>
          <w:marTop w:val="0"/>
          <w:marBottom w:val="0"/>
          <w:divBdr>
            <w:top w:val="none" w:sz="0" w:space="0" w:color="auto"/>
            <w:left w:val="none" w:sz="0" w:space="0" w:color="auto"/>
            <w:bottom w:val="none" w:sz="0" w:space="0" w:color="auto"/>
            <w:right w:val="none" w:sz="0" w:space="0" w:color="auto"/>
          </w:divBdr>
          <w:divsChild>
            <w:div w:id="729156660">
              <w:marLeft w:val="0"/>
              <w:marRight w:val="0"/>
              <w:marTop w:val="0"/>
              <w:marBottom w:val="150"/>
              <w:divBdr>
                <w:top w:val="none" w:sz="0" w:space="0" w:color="auto"/>
                <w:left w:val="none" w:sz="0" w:space="0" w:color="auto"/>
                <w:bottom w:val="none" w:sz="0" w:space="0" w:color="auto"/>
                <w:right w:val="none" w:sz="0" w:space="0" w:color="auto"/>
              </w:divBdr>
            </w:div>
          </w:divsChild>
        </w:div>
        <w:div w:id="1612786347">
          <w:marLeft w:val="0"/>
          <w:marRight w:val="0"/>
          <w:marTop w:val="0"/>
          <w:marBottom w:val="0"/>
          <w:divBdr>
            <w:top w:val="none" w:sz="0" w:space="0" w:color="auto"/>
            <w:left w:val="none" w:sz="0" w:space="0" w:color="auto"/>
            <w:bottom w:val="none" w:sz="0" w:space="0" w:color="auto"/>
            <w:right w:val="none" w:sz="0" w:space="0" w:color="auto"/>
          </w:divBdr>
        </w:div>
        <w:div w:id="1139764792">
          <w:marLeft w:val="0"/>
          <w:marRight w:val="0"/>
          <w:marTop w:val="0"/>
          <w:marBottom w:val="0"/>
          <w:divBdr>
            <w:top w:val="none" w:sz="0" w:space="0" w:color="auto"/>
            <w:left w:val="none" w:sz="0" w:space="0" w:color="auto"/>
            <w:bottom w:val="none" w:sz="0" w:space="0" w:color="auto"/>
            <w:right w:val="none" w:sz="0" w:space="0" w:color="auto"/>
          </w:divBdr>
          <w:divsChild>
            <w:div w:id="193924752">
              <w:marLeft w:val="0"/>
              <w:marRight w:val="0"/>
              <w:marTop w:val="0"/>
              <w:marBottom w:val="150"/>
              <w:divBdr>
                <w:top w:val="none" w:sz="0" w:space="0" w:color="auto"/>
                <w:left w:val="none" w:sz="0" w:space="0" w:color="auto"/>
                <w:bottom w:val="none" w:sz="0" w:space="0" w:color="auto"/>
                <w:right w:val="none" w:sz="0" w:space="0" w:color="auto"/>
              </w:divBdr>
            </w:div>
          </w:divsChild>
        </w:div>
        <w:div w:id="225576624">
          <w:marLeft w:val="0"/>
          <w:marRight w:val="0"/>
          <w:marTop w:val="0"/>
          <w:marBottom w:val="0"/>
          <w:divBdr>
            <w:top w:val="none" w:sz="0" w:space="0" w:color="auto"/>
            <w:left w:val="none" w:sz="0" w:space="0" w:color="auto"/>
            <w:bottom w:val="none" w:sz="0" w:space="0" w:color="auto"/>
            <w:right w:val="none" w:sz="0" w:space="0" w:color="auto"/>
          </w:divBdr>
        </w:div>
        <w:div w:id="1602881133">
          <w:marLeft w:val="0"/>
          <w:marRight w:val="0"/>
          <w:marTop w:val="0"/>
          <w:marBottom w:val="0"/>
          <w:divBdr>
            <w:top w:val="none" w:sz="0" w:space="0" w:color="auto"/>
            <w:left w:val="none" w:sz="0" w:space="0" w:color="auto"/>
            <w:bottom w:val="none" w:sz="0" w:space="0" w:color="auto"/>
            <w:right w:val="none" w:sz="0" w:space="0" w:color="auto"/>
          </w:divBdr>
          <w:divsChild>
            <w:div w:id="390665026">
              <w:marLeft w:val="0"/>
              <w:marRight w:val="0"/>
              <w:marTop w:val="0"/>
              <w:marBottom w:val="150"/>
              <w:divBdr>
                <w:top w:val="none" w:sz="0" w:space="0" w:color="auto"/>
                <w:left w:val="none" w:sz="0" w:space="0" w:color="auto"/>
                <w:bottom w:val="none" w:sz="0" w:space="0" w:color="auto"/>
                <w:right w:val="none" w:sz="0" w:space="0" w:color="auto"/>
              </w:divBdr>
            </w:div>
          </w:divsChild>
        </w:div>
        <w:div w:id="830684307">
          <w:marLeft w:val="0"/>
          <w:marRight w:val="0"/>
          <w:marTop w:val="0"/>
          <w:marBottom w:val="0"/>
          <w:divBdr>
            <w:top w:val="none" w:sz="0" w:space="0" w:color="auto"/>
            <w:left w:val="none" w:sz="0" w:space="0" w:color="auto"/>
            <w:bottom w:val="none" w:sz="0" w:space="0" w:color="auto"/>
            <w:right w:val="none" w:sz="0" w:space="0" w:color="auto"/>
          </w:divBdr>
        </w:div>
        <w:div w:id="1845627167">
          <w:marLeft w:val="0"/>
          <w:marRight w:val="0"/>
          <w:marTop w:val="0"/>
          <w:marBottom w:val="0"/>
          <w:divBdr>
            <w:top w:val="none" w:sz="0" w:space="0" w:color="auto"/>
            <w:left w:val="none" w:sz="0" w:space="0" w:color="auto"/>
            <w:bottom w:val="none" w:sz="0" w:space="0" w:color="auto"/>
            <w:right w:val="none" w:sz="0" w:space="0" w:color="auto"/>
          </w:divBdr>
        </w:div>
        <w:div w:id="2014525344">
          <w:marLeft w:val="0"/>
          <w:marRight w:val="0"/>
          <w:marTop w:val="0"/>
          <w:marBottom w:val="0"/>
          <w:divBdr>
            <w:top w:val="none" w:sz="0" w:space="0" w:color="auto"/>
            <w:left w:val="none" w:sz="0" w:space="0" w:color="auto"/>
            <w:bottom w:val="none" w:sz="0" w:space="0" w:color="auto"/>
            <w:right w:val="none" w:sz="0" w:space="0" w:color="auto"/>
          </w:divBdr>
        </w:div>
        <w:div w:id="764957966">
          <w:marLeft w:val="0"/>
          <w:marRight w:val="0"/>
          <w:marTop w:val="0"/>
          <w:marBottom w:val="0"/>
          <w:divBdr>
            <w:top w:val="none" w:sz="0" w:space="0" w:color="auto"/>
            <w:left w:val="none" w:sz="0" w:space="0" w:color="auto"/>
            <w:bottom w:val="none" w:sz="0" w:space="0" w:color="auto"/>
            <w:right w:val="none" w:sz="0" w:space="0" w:color="auto"/>
          </w:divBdr>
        </w:div>
        <w:div w:id="895892262">
          <w:marLeft w:val="0"/>
          <w:marRight w:val="0"/>
          <w:marTop w:val="0"/>
          <w:marBottom w:val="0"/>
          <w:divBdr>
            <w:top w:val="none" w:sz="0" w:space="0" w:color="auto"/>
            <w:left w:val="none" w:sz="0" w:space="0" w:color="auto"/>
            <w:bottom w:val="none" w:sz="0" w:space="0" w:color="auto"/>
            <w:right w:val="none" w:sz="0" w:space="0" w:color="auto"/>
          </w:divBdr>
          <w:divsChild>
            <w:div w:id="27682855">
              <w:marLeft w:val="0"/>
              <w:marRight w:val="0"/>
              <w:marTop w:val="0"/>
              <w:marBottom w:val="150"/>
              <w:divBdr>
                <w:top w:val="none" w:sz="0" w:space="0" w:color="auto"/>
                <w:left w:val="none" w:sz="0" w:space="0" w:color="auto"/>
                <w:bottom w:val="none" w:sz="0" w:space="0" w:color="auto"/>
                <w:right w:val="none" w:sz="0" w:space="0" w:color="auto"/>
              </w:divBdr>
            </w:div>
          </w:divsChild>
        </w:div>
        <w:div w:id="960644862">
          <w:marLeft w:val="0"/>
          <w:marRight w:val="0"/>
          <w:marTop w:val="0"/>
          <w:marBottom w:val="0"/>
          <w:divBdr>
            <w:top w:val="none" w:sz="0" w:space="0" w:color="auto"/>
            <w:left w:val="none" w:sz="0" w:space="0" w:color="auto"/>
            <w:bottom w:val="none" w:sz="0" w:space="0" w:color="auto"/>
            <w:right w:val="none" w:sz="0" w:space="0" w:color="auto"/>
          </w:divBdr>
        </w:div>
        <w:div w:id="195391889">
          <w:marLeft w:val="0"/>
          <w:marRight w:val="0"/>
          <w:marTop w:val="0"/>
          <w:marBottom w:val="0"/>
          <w:divBdr>
            <w:top w:val="none" w:sz="0" w:space="0" w:color="auto"/>
            <w:left w:val="none" w:sz="0" w:space="0" w:color="auto"/>
            <w:bottom w:val="none" w:sz="0" w:space="0" w:color="auto"/>
            <w:right w:val="none" w:sz="0" w:space="0" w:color="auto"/>
          </w:divBdr>
        </w:div>
        <w:div w:id="1329214847">
          <w:marLeft w:val="0"/>
          <w:marRight w:val="0"/>
          <w:marTop w:val="0"/>
          <w:marBottom w:val="0"/>
          <w:divBdr>
            <w:top w:val="none" w:sz="0" w:space="0" w:color="auto"/>
            <w:left w:val="none" w:sz="0" w:space="0" w:color="auto"/>
            <w:bottom w:val="none" w:sz="0" w:space="0" w:color="auto"/>
            <w:right w:val="none" w:sz="0" w:space="0" w:color="auto"/>
          </w:divBdr>
          <w:divsChild>
            <w:div w:id="856577145">
              <w:marLeft w:val="0"/>
              <w:marRight w:val="0"/>
              <w:marTop w:val="0"/>
              <w:marBottom w:val="150"/>
              <w:divBdr>
                <w:top w:val="none" w:sz="0" w:space="0" w:color="auto"/>
                <w:left w:val="none" w:sz="0" w:space="0" w:color="auto"/>
                <w:bottom w:val="none" w:sz="0" w:space="0" w:color="auto"/>
                <w:right w:val="none" w:sz="0" w:space="0" w:color="auto"/>
              </w:divBdr>
            </w:div>
          </w:divsChild>
        </w:div>
        <w:div w:id="1658683355">
          <w:marLeft w:val="0"/>
          <w:marRight w:val="0"/>
          <w:marTop w:val="0"/>
          <w:marBottom w:val="0"/>
          <w:divBdr>
            <w:top w:val="none" w:sz="0" w:space="0" w:color="auto"/>
            <w:left w:val="none" w:sz="0" w:space="0" w:color="auto"/>
            <w:bottom w:val="none" w:sz="0" w:space="0" w:color="auto"/>
            <w:right w:val="none" w:sz="0" w:space="0" w:color="auto"/>
          </w:divBdr>
        </w:div>
        <w:div w:id="1090153138">
          <w:marLeft w:val="0"/>
          <w:marRight w:val="0"/>
          <w:marTop w:val="0"/>
          <w:marBottom w:val="0"/>
          <w:divBdr>
            <w:top w:val="none" w:sz="0" w:space="0" w:color="auto"/>
            <w:left w:val="none" w:sz="0" w:space="0" w:color="auto"/>
            <w:bottom w:val="none" w:sz="0" w:space="0" w:color="auto"/>
            <w:right w:val="none" w:sz="0" w:space="0" w:color="auto"/>
          </w:divBdr>
          <w:divsChild>
            <w:div w:id="1592812009">
              <w:marLeft w:val="0"/>
              <w:marRight w:val="0"/>
              <w:marTop w:val="0"/>
              <w:marBottom w:val="150"/>
              <w:divBdr>
                <w:top w:val="none" w:sz="0" w:space="0" w:color="auto"/>
                <w:left w:val="none" w:sz="0" w:space="0" w:color="auto"/>
                <w:bottom w:val="none" w:sz="0" w:space="0" w:color="auto"/>
                <w:right w:val="none" w:sz="0" w:space="0" w:color="auto"/>
              </w:divBdr>
            </w:div>
          </w:divsChild>
        </w:div>
        <w:div w:id="1009599380">
          <w:marLeft w:val="0"/>
          <w:marRight w:val="0"/>
          <w:marTop w:val="0"/>
          <w:marBottom w:val="0"/>
          <w:divBdr>
            <w:top w:val="none" w:sz="0" w:space="0" w:color="auto"/>
            <w:left w:val="none" w:sz="0" w:space="0" w:color="auto"/>
            <w:bottom w:val="none" w:sz="0" w:space="0" w:color="auto"/>
            <w:right w:val="none" w:sz="0" w:space="0" w:color="auto"/>
          </w:divBdr>
        </w:div>
        <w:div w:id="1554804712">
          <w:marLeft w:val="0"/>
          <w:marRight w:val="0"/>
          <w:marTop w:val="0"/>
          <w:marBottom w:val="0"/>
          <w:divBdr>
            <w:top w:val="none" w:sz="0" w:space="0" w:color="auto"/>
            <w:left w:val="none" w:sz="0" w:space="0" w:color="auto"/>
            <w:bottom w:val="none" w:sz="0" w:space="0" w:color="auto"/>
            <w:right w:val="none" w:sz="0" w:space="0" w:color="auto"/>
          </w:divBdr>
          <w:divsChild>
            <w:div w:id="307437873">
              <w:marLeft w:val="0"/>
              <w:marRight w:val="0"/>
              <w:marTop w:val="0"/>
              <w:marBottom w:val="150"/>
              <w:divBdr>
                <w:top w:val="none" w:sz="0" w:space="0" w:color="auto"/>
                <w:left w:val="none" w:sz="0" w:space="0" w:color="auto"/>
                <w:bottom w:val="none" w:sz="0" w:space="0" w:color="auto"/>
                <w:right w:val="none" w:sz="0" w:space="0" w:color="auto"/>
              </w:divBdr>
            </w:div>
          </w:divsChild>
        </w:div>
        <w:div w:id="1982536793">
          <w:marLeft w:val="0"/>
          <w:marRight w:val="0"/>
          <w:marTop w:val="0"/>
          <w:marBottom w:val="0"/>
          <w:divBdr>
            <w:top w:val="none" w:sz="0" w:space="0" w:color="auto"/>
            <w:left w:val="none" w:sz="0" w:space="0" w:color="auto"/>
            <w:bottom w:val="none" w:sz="0" w:space="0" w:color="auto"/>
            <w:right w:val="none" w:sz="0" w:space="0" w:color="auto"/>
          </w:divBdr>
          <w:divsChild>
            <w:div w:id="1831023983">
              <w:marLeft w:val="0"/>
              <w:marRight w:val="0"/>
              <w:marTop w:val="0"/>
              <w:marBottom w:val="150"/>
              <w:divBdr>
                <w:top w:val="none" w:sz="0" w:space="0" w:color="auto"/>
                <w:left w:val="none" w:sz="0" w:space="0" w:color="auto"/>
                <w:bottom w:val="none" w:sz="0" w:space="0" w:color="auto"/>
                <w:right w:val="none" w:sz="0" w:space="0" w:color="auto"/>
              </w:divBdr>
            </w:div>
          </w:divsChild>
        </w:div>
        <w:div w:id="296104768">
          <w:marLeft w:val="0"/>
          <w:marRight w:val="0"/>
          <w:marTop w:val="0"/>
          <w:marBottom w:val="0"/>
          <w:divBdr>
            <w:top w:val="none" w:sz="0" w:space="0" w:color="auto"/>
            <w:left w:val="none" w:sz="0" w:space="0" w:color="auto"/>
            <w:bottom w:val="none" w:sz="0" w:space="0" w:color="auto"/>
            <w:right w:val="none" w:sz="0" w:space="0" w:color="auto"/>
          </w:divBdr>
        </w:div>
        <w:div w:id="1882014923">
          <w:marLeft w:val="0"/>
          <w:marRight w:val="0"/>
          <w:marTop w:val="0"/>
          <w:marBottom w:val="0"/>
          <w:divBdr>
            <w:top w:val="none" w:sz="0" w:space="0" w:color="auto"/>
            <w:left w:val="none" w:sz="0" w:space="0" w:color="auto"/>
            <w:bottom w:val="none" w:sz="0" w:space="0" w:color="auto"/>
            <w:right w:val="none" w:sz="0" w:space="0" w:color="auto"/>
          </w:divBdr>
          <w:divsChild>
            <w:div w:id="1101493779">
              <w:marLeft w:val="0"/>
              <w:marRight w:val="0"/>
              <w:marTop w:val="0"/>
              <w:marBottom w:val="150"/>
              <w:divBdr>
                <w:top w:val="none" w:sz="0" w:space="0" w:color="auto"/>
                <w:left w:val="none" w:sz="0" w:space="0" w:color="auto"/>
                <w:bottom w:val="none" w:sz="0" w:space="0" w:color="auto"/>
                <w:right w:val="none" w:sz="0" w:space="0" w:color="auto"/>
              </w:divBdr>
            </w:div>
          </w:divsChild>
        </w:div>
        <w:div w:id="678117684">
          <w:marLeft w:val="0"/>
          <w:marRight w:val="0"/>
          <w:marTop w:val="0"/>
          <w:marBottom w:val="0"/>
          <w:divBdr>
            <w:top w:val="none" w:sz="0" w:space="0" w:color="auto"/>
            <w:left w:val="none" w:sz="0" w:space="0" w:color="auto"/>
            <w:bottom w:val="none" w:sz="0" w:space="0" w:color="auto"/>
            <w:right w:val="none" w:sz="0" w:space="0" w:color="auto"/>
          </w:divBdr>
          <w:divsChild>
            <w:div w:id="813958762">
              <w:marLeft w:val="0"/>
              <w:marRight w:val="0"/>
              <w:marTop w:val="0"/>
              <w:marBottom w:val="150"/>
              <w:divBdr>
                <w:top w:val="none" w:sz="0" w:space="0" w:color="auto"/>
                <w:left w:val="none" w:sz="0" w:space="0" w:color="auto"/>
                <w:bottom w:val="none" w:sz="0" w:space="0" w:color="auto"/>
                <w:right w:val="none" w:sz="0" w:space="0" w:color="auto"/>
              </w:divBdr>
            </w:div>
          </w:divsChild>
        </w:div>
        <w:div w:id="117338033">
          <w:marLeft w:val="0"/>
          <w:marRight w:val="0"/>
          <w:marTop w:val="0"/>
          <w:marBottom w:val="0"/>
          <w:divBdr>
            <w:top w:val="none" w:sz="0" w:space="0" w:color="auto"/>
            <w:left w:val="none" w:sz="0" w:space="0" w:color="auto"/>
            <w:bottom w:val="none" w:sz="0" w:space="0" w:color="auto"/>
            <w:right w:val="none" w:sz="0" w:space="0" w:color="auto"/>
          </w:divBdr>
        </w:div>
        <w:div w:id="1795366425">
          <w:marLeft w:val="0"/>
          <w:marRight w:val="0"/>
          <w:marTop w:val="0"/>
          <w:marBottom w:val="0"/>
          <w:divBdr>
            <w:top w:val="none" w:sz="0" w:space="0" w:color="auto"/>
            <w:left w:val="none" w:sz="0" w:space="0" w:color="auto"/>
            <w:bottom w:val="none" w:sz="0" w:space="0" w:color="auto"/>
            <w:right w:val="none" w:sz="0" w:space="0" w:color="auto"/>
          </w:divBdr>
          <w:divsChild>
            <w:div w:id="528839410">
              <w:marLeft w:val="0"/>
              <w:marRight w:val="0"/>
              <w:marTop w:val="0"/>
              <w:marBottom w:val="150"/>
              <w:divBdr>
                <w:top w:val="none" w:sz="0" w:space="0" w:color="auto"/>
                <w:left w:val="none" w:sz="0" w:space="0" w:color="auto"/>
                <w:bottom w:val="none" w:sz="0" w:space="0" w:color="auto"/>
                <w:right w:val="none" w:sz="0" w:space="0" w:color="auto"/>
              </w:divBdr>
            </w:div>
          </w:divsChild>
        </w:div>
        <w:div w:id="1998606170">
          <w:marLeft w:val="0"/>
          <w:marRight w:val="0"/>
          <w:marTop w:val="0"/>
          <w:marBottom w:val="0"/>
          <w:divBdr>
            <w:top w:val="none" w:sz="0" w:space="0" w:color="auto"/>
            <w:left w:val="none" w:sz="0" w:space="0" w:color="auto"/>
            <w:bottom w:val="none" w:sz="0" w:space="0" w:color="auto"/>
            <w:right w:val="none" w:sz="0" w:space="0" w:color="auto"/>
          </w:divBdr>
          <w:divsChild>
            <w:div w:id="21833026">
              <w:marLeft w:val="0"/>
              <w:marRight w:val="0"/>
              <w:marTop w:val="0"/>
              <w:marBottom w:val="150"/>
              <w:divBdr>
                <w:top w:val="none" w:sz="0" w:space="0" w:color="auto"/>
                <w:left w:val="none" w:sz="0" w:space="0" w:color="auto"/>
                <w:bottom w:val="none" w:sz="0" w:space="0" w:color="auto"/>
                <w:right w:val="none" w:sz="0" w:space="0" w:color="auto"/>
              </w:divBdr>
            </w:div>
          </w:divsChild>
        </w:div>
        <w:div w:id="977881556">
          <w:marLeft w:val="0"/>
          <w:marRight w:val="0"/>
          <w:marTop w:val="0"/>
          <w:marBottom w:val="0"/>
          <w:divBdr>
            <w:top w:val="none" w:sz="0" w:space="0" w:color="auto"/>
            <w:left w:val="none" w:sz="0" w:space="0" w:color="auto"/>
            <w:bottom w:val="none" w:sz="0" w:space="0" w:color="auto"/>
            <w:right w:val="none" w:sz="0" w:space="0" w:color="auto"/>
          </w:divBdr>
        </w:div>
        <w:div w:id="654064645">
          <w:marLeft w:val="0"/>
          <w:marRight w:val="0"/>
          <w:marTop w:val="0"/>
          <w:marBottom w:val="0"/>
          <w:divBdr>
            <w:top w:val="none" w:sz="0" w:space="0" w:color="auto"/>
            <w:left w:val="none" w:sz="0" w:space="0" w:color="auto"/>
            <w:bottom w:val="none" w:sz="0" w:space="0" w:color="auto"/>
            <w:right w:val="none" w:sz="0" w:space="0" w:color="auto"/>
          </w:divBdr>
          <w:divsChild>
            <w:div w:id="2144078673">
              <w:marLeft w:val="0"/>
              <w:marRight w:val="0"/>
              <w:marTop w:val="0"/>
              <w:marBottom w:val="150"/>
              <w:divBdr>
                <w:top w:val="none" w:sz="0" w:space="0" w:color="auto"/>
                <w:left w:val="none" w:sz="0" w:space="0" w:color="auto"/>
                <w:bottom w:val="none" w:sz="0" w:space="0" w:color="auto"/>
                <w:right w:val="none" w:sz="0" w:space="0" w:color="auto"/>
              </w:divBdr>
            </w:div>
          </w:divsChild>
        </w:div>
        <w:div w:id="960957388">
          <w:marLeft w:val="0"/>
          <w:marRight w:val="0"/>
          <w:marTop w:val="0"/>
          <w:marBottom w:val="0"/>
          <w:divBdr>
            <w:top w:val="none" w:sz="0" w:space="0" w:color="auto"/>
            <w:left w:val="none" w:sz="0" w:space="0" w:color="auto"/>
            <w:bottom w:val="none" w:sz="0" w:space="0" w:color="auto"/>
            <w:right w:val="none" w:sz="0" w:space="0" w:color="auto"/>
          </w:divBdr>
          <w:divsChild>
            <w:div w:id="423648798">
              <w:marLeft w:val="0"/>
              <w:marRight w:val="0"/>
              <w:marTop w:val="0"/>
              <w:marBottom w:val="150"/>
              <w:divBdr>
                <w:top w:val="none" w:sz="0" w:space="0" w:color="auto"/>
                <w:left w:val="none" w:sz="0" w:space="0" w:color="auto"/>
                <w:bottom w:val="none" w:sz="0" w:space="0" w:color="auto"/>
                <w:right w:val="none" w:sz="0" w:space="0" w:color="auto"/>
              </w:divBdr>
            </w:div>
          </w:divsChild>
        </w:div>
        <w:div w:id="361325455">
          <w:marLeft w:val="0"/>
          <w:marRight w:val="0"/>
          <w:marTop w:val="0"/>
          <w:marBottom w:val="0"/>
          <w:divBdr>
            <w:top w:val="none" w:sz="0" w:space="0" w:color="auto"/>
            <w:left w:val="none" w:sz="0" w:space="0" w:color="auto"/>
            <w:bottom w:val="none" w:sz="0" w:space="0" w:color="auto"/>
            <w:right w:val="none" w:sz="0" w:space="0" w:color="auto"/>
          </w:divBdr>
        </w:div>
        <w:div w:id="1693340385">
          <w:marLeft w:val="0"/>
          <w:marRight w:val="0"/>
          <w:marTop w:val="0"/>
          <w:marBottom w:val="0"/>
          <w:divBdr>
            <w:top w:val="none" w:sz="0" w:space="0" w:color="auto"/>
            <w:left w:val="none" w:sz="0" w:space="0" w:color="auto"/>
            <w:bottom w:val="none" w:sz="0" w:space="0" w:color="auto"/>
            <w:right w:val="none" w:sz="0" w:space="0" w:color="auto"/>
          </w:divBdr>
          <w:divsChild>
            <w:div w:id="1509373184">
              <w:marLeft w:val="0"/>
              <w:marRight w:val="0"/>
              <w:marTop w:val="0"/>
              <w:marBottom w:val="150"/>
              <w:divBdr>
                <w:top w:val="none" w:sz="0" w:space="0" w:color="auto"/>
                <w:left w:val="none" w:sz="0" w:space="0" w:color="auto"/>
                <w:bottom w:val="none" w:sz="0" w:space="0" w:color="auto"/>
                <w:right w:val="none" w:sz="0" w:space="0" w:color="auto"/>
              </w:divBdr>
            </w:div>
          </w:divsChild>
        </w:div>
        <w:div w:id="25764271">
          <w:marLeft w:val="0"/>
          <w:marRight w:val="0"/>
          <w:marTop w:val="0"/>
          <w:marBottom w:val="0"/>
          <w:divBdr>
            <w:top w:val="none" w:sz="0" w:space="0" w:color="auto"/>
            <w:left w:val="none" w:sz="0" w:space="0" w:color="auto"/>
            <w:bottom w:val="none" w:sz="0" w:space="0" w:color="auto"/>
            <w:right w:val="none" w:sz="0" w:space="0" w:color="auto"/>
          </w:divBdr>
          <w:divsChild>
            <w:div w:id="465777667">
              <w:marLeft w:val="0"/>
              <w:marRight w:val="0"/>
              <w:marTop w:val="0"/>
              <w:marBottom w:val="150"/>
              <w:divBdr>
                <w:top w:val="none" w:sz="0" w:space="0" w:color="auto"/>
                <w:left w:val="none" w:sz="0" w:space="0" w:color="auto"/>
                <w:bottom w:val="none" w:sz="0" w:space="0" w:color="auto"/>
                <w:right w:val="none" w:sz="0" w:space="0" w:color="auto"/>
              </w:divBdr>
            </w:div>
          </w:divsChild>
        </w:div>
        <w:div w:id="1090590288">
          <w:marLeft w:val="0"/>
          <w:marRight w:val="0"/>
          <w:marTop w:val="0"/>
          <w:marBottom w:val="0"/>
          <w:divBdr>
            <w:top w:val="none" w:sz="0" w:space="0" w:color="auto"/>
            <w:left w:val="none" w:sz="0" w:space="0" w:color="auto"/>
            <w:bottom w:val="none" w:sz="0" w:space="0" w:color="auto"/>
            <w:right w:val="none" w:sz="0" w:space="0" w:color="auto"/>
          </w:divBdr>
        </w:div>
        <w:div w:id="618679666">
          <w:marLeft w:val="0"/>
          <w:marRight w:val="0"/>
          <w:marTop w:val="0"/>
          <w:marBottom w:val="0"/>
          <w:divBdr>
            <w:top w:val="none" w:sz="0" w:space="0" w:color="auto"/>
            <w:left w:val="none" w:sz="0" w:space="0" w:color="auto"/>
            <w:bottom w:val="none" w:sz="0" w:space="0" w:color="auto"/>
            <w:right w:val="none" w:sz="0" w:space="0" w:color="auto"/>
          </w:divBdr>
        </w:div>
        <w:div w:id="1263027837">
          <w:marLeft w:val="0"/>
          <w:marRight w:val="0"/>
          <w:marTop w:val="0"/>
          <w:marBottom w:val="0"/>
          <w:divBdr>
            <w:top w:val="none" w:sz="0" w:space="0" w:color="auto"/>
            <w:left w:val="none" w:sz="0" w:space="0" w:color="auto"/>
            <w:bottom w:val="none" w:sz="0" w:space="0" w:color="auto"/>
            <w:right w:val="none" w:sz="0" w:space="0" w:color="auto"/>
          </w:divBdr>
        </w:div>
        <w:div w:id="633367762">
          <w:marLeft w:val="0"/>
          <w:marRight w:val="0"/>
          <w:marTop w:val="0"/>
          <w:marBottom w:val="0"/>
          <w:divBdr>
            <w:top w:val="none" w:sz="0" w:space="0" w:color="auto"/>
            <w:left w:val="none" w:sz="0" w:space="0" w:color="auto"/>
            <w:bottom w:val="none" w:sz="0" w:space="0" w:color="auto"/>
            <w:right w:val="none" w:sz="0" w:space="0" w:color="auto"/>
          </w:divBdr>
          <w:divsChild>
            <w:div w:id="556862189">
              <w:marLeft w:val="0"/>
              <w:marRight w:val="0"/>
              <w:marTop w:val="0"/>
              <w:marBottom w:val="150"/>
              <w:divBdr>
                <w:top w:val="none" w:sz="0" w:space="0" w:color="auto"/>
                <w:left w:val="none" w:sz="0" w:space="0" w:color="auto"/>
                <w:bottom w:val="none" w:sz="0" w:space="0" w:color="auto"/>
                <w:right w:val="none" w:sz="0" w:space="0" w:color="auto"/>
              </w:divBdr>
            </w:div>
          </w:divsChild>
        </w:div>
        <w:div w:id="1166019971">
          <w:marLeft w:val="0"/>
          <w:marRight w:val="0"/>
          <w:marTop w:val="0"/>
          <w:marBottom w:val="0"/>
          <w:divBdr>
            <w:top w:val="none" w:sz="0" w:space="0" w:color="auto"/>
            <w:left w:val="none" w:sz="0" w:space="0" w:color="auto"/>
            <w:bottom w:val="none" w:sz="0" w:space="0" w:color="auto"/>
            <w:right w:val="none" w:sz="0" w:space="0" w:color="auto"/>
          </w:divBdr>
        </w:div>
        <w:div w:id="1528788111">
          <w:marLeft w:val="0"/>
          <w:marRight w:val="0"/>
          <w:marTop w:val="0"/>
          <w:marBottom w:val="0"/>
          <w:divBdr>
            <w:top w:val="none" w:sz="0" w:space="0" w:color="auto"/>
            <w:left w:val="none" w:sz="0" w:space="0" w:color="auto"/>
            <w:bottom w:val="none" w:sz="0" w:space="0" w:color="auto"/>
            <w:right w:val="none" w:sz="0" w:space="0" w:color="auto"/>
          </w:divBdr>
        </w:div>
        <w:div w:id="1378966606">
          <w:marLeft w:val="0"/>
          <w:marRight w:val="0"/>
          <w:marTop w:val="0"/>
          <w:marBottom w:val="0"/>
          <w:divBdr>
            <w:top w:val="none" w:sz="0" w:space="0" w:color="auto"/>
            <w:left w:val="none" w:sz="0" w:space="0" w:color="auto"/>
            <w:bottom w:val="none" w:sz="0" w:space="0" w:color="auto"/>
            <w:right w:val="none" w:sz="0" w:space="0" w:color="auto"/>
          </w:divBdr>
          <w:divsChild>
            <w:div w:id="659114068">
              <w:marLeft w:val="0"/>
              <w:marRight w:val="0"/>
              <w:marTop w:val="0"/>
              <w:marBottom w:val="150"/>
              <w:divBdr>
                <w:top w:val="none" w:sz="0" w:space="0" w:color="auto"/>
                <w:left w:val="none" w:sz="0" w:space="0" w:color="auto"/>
                <w:bottom w:val="none" w:sz="0" w:space="0" w:color="auto"/>
                <w:right w:val="none" w:sz="0" w:space="0" w:color="auto"/>
              </w:divBdr>
            </w:div>
          </w:divsChild>
        </w:div>
        <w:div w:id="37778630">
          <w:marLeft w:val="0"/>
          <w:marRight w:val="0"/>
          <w:marTop w:val="0"/>
          <w:marBottom w:val="0"/>
          <w:divBdr>
            <w:top w:val="none" w:sz="0" w:space="0" w:color="auto"/>
            <w:left w:val="none" w:sz="0" w:space="0" w:color="auto"/>
            <w:bottom w:val="none" w:sz="0" w:space="0" w:color="auto"/>
            <w:right w:val="none" w:sz="0" w:space="0" w:color="auto"/>
          </w:divBdr>
          <w:divsChild>
            <w:div w:id="25833041">
              <w:marLeft w:val="0"/>
              <w:marRight w:val="0"/>
              <w:marTop w:val="0"/>
              <w:marBottom w:val="150"/>
              <w:divBdr>
                <w:top w:val="none" w:sz="0" w:space="0" w:color="auto"/>
                <w:left w:val="none" w:sz="0" w:space="0" w:color="auto"/>
                <w:bottom w:val="none" w:sz="0" w:space="0" w:color="auto"/>
                <w:right w:val="none" w:sz="0" w:space="0" w:color="auto"/>
              </w:divBdr>
            </w:div>
          </w:divsChild>
        </w:div>
        <w:div w:id="1057708485">
          <w:marLeft w:val="0"/>
          <w:marRight w:val="0"/>
          <w:marTop w:val="0"/>
          <w:marBottom w:val="0"/>
          <w:divBdr>
            <w:top w:val="none" w:sz="0" w:space="0" w:color="auto"/>
            <w:left w:val="none" w:sz="0" w:space="0" w:color="auto"/>
            <w:bottom w:val="none" w:sz="0" w:space="0" w:color="auto"/>
            <w:right w:val="none" w:sz="0" w:space="0" w:color="auto"/>
          </w:divBdr>
          <w:divsChild>
            <w:div w:id="38362644">
              <w:marLeft w:val="0"/>
              <w:marRight w:val="0"/>
              <w:marTop w:val="0"/>
              <w:marBottom w:val="150"/>
              <w:divBdr>
                <w:top w:val="none" w:sz="0" w:space="0" w:color="auto"/>
                <w:left w:val="none" w:sz="0" w:space="0" w:color="auto"/>
                <w:bottom w:val="none" w:sz="0" w:space="0" w:color="auto"/>
                <w:right w:val="none" w:sz="0" w:space="0" w:color="auto"/>
              </w:divBdr>
            </w:div>
          </w:divsChild>
        </w:div>
        <w:div w:id="149764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0_2755?ed=2020_09_17&amp;an=135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t10_2755?ed=2020_09_17&amp;an=27027" TargetMode="External"/><Relationship Id="rId12" Type="http://schemas.openxmlformats.org/officeDocument/2006/relationships/hyperlink" Target="https://ips.ligazakon.net/document/view/t10_2755?ed=2021_01_01&amp;an=281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ps.ligazakon.net/document/view/t10_2755?ed=2020_09_17&amp;an=11609" TargetMode="External"/><Relationship Id="rId11" Type="http://schemas.openxmlformats.org/officeDocument/2006/relationships/hyperlink" Target="https://ips.ligazakon.net/document/view/t10_2755?ed=2020_09_17&amp;an=11598" TargetMode="External"/><Relationship Id="rId5" Type="http://schemas.openxmlformats.org/officeDocument/2006/relationships/hyperlink" Target="https://ips.ligazakon.net/document/view/t10_2755?ed=2020_09_17&amp;an=27027" TargetMode="External"/><Relationship Id="rId10" Type="http://schemas.openxmlformats.org/officeDocument/2006/relationships/hyperlink" Target="https://ips.ligazakon.net/document/view/t10_2755?ed=2020_09_17&amp;an=20405" TargetMode="External"/><Relationship Id="rId4" Type="http://schemas.openxmlformats.org/officeDocument/2006/relationships/webSettings" Target="webSettings.xml"/><Relationship Id="rId9" Type="http://schemas.openxmlformats.org/officeDocument/2006/relationships/hyperlink" Target="https://ips.ligazakon.net/document/view/t10_2755?ed=2020_09_17&amp;an=137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51</Pages>
  <Words>12956</Words>
  <Characters>73851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2020-11-30T20:33:00Z</dcterms:created>
  <dcterms:modified xsi:type="dcterms:W3CDTF">2020-11-30T21:15:00Z</dcterms:modified>
</cp:coreProperties>
</file>